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B3" w:rsidRPr="00732DE2" w:rsidRDefault="00DE4EB3" w:rsidP="00913AC4">
      <w:pPr>
        <w:pStyle w:val="Senseespaiat"/>
      </w:pPr>
      <w:bookmarkStart w:id="0" w:name="_GoBack"/>
      <w:bookmarkEnd w:id="0"/>
    </w:p>
    <w:p w:rsidR="003A640D" w:rsidRPr="00732DE2" w:rsidRDefault="0067290A" w:rsidP="00732DE2">
      <w:pPr>
        <w:pBdr>
          <w:bottom w:val="single" w:sz="4" w:space="1" w:color="auto"/>
        </w:pBdr>
        <w:spacing w:after="0"/>
        <w:ind w:right="57"/>
        <w:jc w:val="both"/>
        <w:rPr>
          <w:rFonts w:ascii="Arial" w:hAnsi="Arial" w:cs="Arial"/>
          <w:b/>
          <w:i/>
        </w:rPr>
      </w:pPr>
      <w:r w:rsidRPr="00732DE2">
        <w:rPr>
          <w:rFonts w:ascii="Arial" w:hAnsi="Arial" w:cs="Arial"/>
          <w:b/>
        </w:rPr>
        <w:t>INFORME DE CONTROL PERMANENT PER A L’APROVACIÓ</w:t>
      </w:r>
      <w:r w:rsidR="00474D7A" w:rsidRPr="00732DE2">
        <w:rPr>
          <w:rFonts w:ascii="Arial" w:hAnsi="Arial" w:cs="Arial"/>
          <w:b/>
        </w:rPr>
        <w:t xml:space="preserve"> DEL MODEL CONTROL INTERN EN RÈGIM DE FISCALITZACIÓ I INTERVENCIÓ LIMITADA PRÈVIA DE REQUISITS BÀSICS PER A LES DESPESES I OBLIGACIONS,</w:t>
      </w:r>
      <w:r w:rsidRPr="00732DE2">
        <w:rPr>
          <w:rFonts w:ascii="Arial" w:hAnsi="Arial" w:cs="Arial"/>
          <w:b/>
        </w:rPr>
        <w:t xml:space="preserve"> </w:t>
      </w:r>
      <w:r w:rsidR="00681FD2" w:rsidRPr="00732DE2">
        <w:rPr>
          <w:rFonts w:ascii="Arial" w:hAnsi="Arial" w:cs="Arial"/>
          <w:b/>
        </w:rPr>
        <w:t>I DEL CONTROL INHERENT A L</w:t>
      </w:r>
      <w:r w:rsidR="00360978" w:rsidRPr="00732DE2">
        <w:rPr>
          <w:rFonts w:ascii="Arial" w:hAnsi="Arial" w:cs="Arial"/>
          <w:b/>
        </w:rPr>
        <w:t>A PRESA DE RAÓ EN COMPTABILITAT</w:t>
      </w:r>
      <w:r w:rsidR="00474D7A" w:rsidRPr="00732DE2">
        <w:rPr>
          <w:rFonts w:ascii="Arial" w:hAnsi="Arial" w:cs="Arial"/>
          <w:b/>
        </w:rPr>
        <w:t xml:space="preserve">, COM A PROCEDIMENT PER A L’EXERCICI DE LA FUNCIÓ INTERVENTORA SOBRE ELS DRETS I INGRESSOS DE L’ENTITAT LOCAL </w:t>
      </w:r>
      <w:r w:rsidR="00B01206" w:rsidRPr="00732DE2">
        <w:rPr>
          <w:rFonts w:ascii="Arial" w:hAnsi="Arial" w:cs="Arial"/>
          <w:b/>
        </w:rPr>
        <w:t xml:space="preserve">I </w:t>
      </w:r>
      <w:r w:rsidR="00474D7A" w:rsidRPr="00732DE2">
        <w:rPr>
          <w:rFonts w:ascii="Arial" w:hAnsi="Arial" w:cs="Arial"/>
          <w:b/>
          <w:i/>
        </w:rPr>
        <w:t>[</w:t>
      </w:r>
      <w:r w:rsidR="00474D7A" w:rsidRPr="00732DE2">
        <w:rPr>
          <w:rFonts w:ascii="Arial" w:hAnsi="Arial" w:cs="Arial"/>
          <w:b/>
          <w:i/>
          <w:highlight w:val="lightGray"/>
        </w:rPr>
        <w:t>DE LES ENTITATS DEL SEU SECTOR PÚ</w:t>
      </w:r>
      <w:r w:rsidR="003A640D" w:rsidRPr="00732DE2">
        <w:rPr>
          <w:rFonts w:ascii="Arial" w:hAnsi="Arial" w:cs="Arial"/>
          <w:b/>
          <w:i/>
          <w:highlight w:val="lightGray"/>
        </w:rPr>
        <w:t>BLIC SUBJECTES A FUNCIÓ INTERVENTORA</w:t>
      </w:r>
      <w:r w:rsidR="00474D7A" w:rsidRPr="00732DE2">
        <w:rPr>
          <w:rFonts w:ascii="Arial" w:hAnsi="Arial" w:cs="Arial"/>
          <w:b/>
          <w:i/>
        </w:rPr>
        <w:t>]</w:t>
      </w:r>
    </w:p>
    <w:p w:rsidR="0067290A" w:rsidRPr="00732DE2" w:rsidRDefault="0067290A" w:rsidP="00732DE2">
      <w:pPr>
        <w:autoSpaceDE w:val="0"/>
        <w:autoSpaceDN w:val="0"/>
        <w:adjustRightInd w:val="0"/>
        <w:spacing w:after="0"/>
        <w:ind w:right="57"/>
        <w:jc w:val="both"/>
        <w:rPr>
          <w:rFonts w:ascii="Arial" w:hAnsi="Arial" w:cs="Arial"/>
        </w:rPr>
      </w:pPr>
    </w:p>
    <w:p w:rsidR="0067290A" w:rsidRPr="00732DE2" w:rsidRDefault="0067290A" w:rsidP="00732DE2">
      <w:pPr>
        <w:autoSpaceDE w:val="0"/>
        <w:autoSpaceDN w:val="0"/>
        <w:adjustRightInd w:val="0"/>
        <w:spacing w:after="0"/>
        <w:ind w:right="57"/>
        <w:jc w:val="both"/>
        <w:rPr>
          <w:rFonts w:ascii="Arial" w:hAnsi="Arial" w:cs="Arial"/>
          <w:b/>
        </w:rPr>
      </w:pPr>
      <w:r w:rsidRPr="00732DE2">
        <w:rPr>
          <w:rFonts w:ascii="Arial" w:hAnsi="Arial" w:cs="Arial"/>
          <w:b/>
        </w:rPr>
        <w:t>ANTECEDENTS</w:t>
      </w:r>
    </w:p>
    <w:p w:rsidR="0067290A" w:rsidRPr="00732DE2" w:rsidRDefault="0067290A" w:rsidP="00732DE2">
      <w:pPr>
        <w:pStyle w:val="Pargrafdellista"/>
        <w:spacing w:after="0"/>
        <w:ind w:left="0" w:right="57"/>
        <w:jc w:val="both"/>
        <w:rPr>
          <w:rFonts w:ascii="Arial" w:hAnsi="Arial" w:cs="Arial"/>
          <w:b/>
        </w:rPr>
      </w:pPr>
    </w:p>
    <w:p w:rsidR="005E57A2" w:rsidRPr="00732DE2" w:rsidRDefault="005E57A2" w:rsidP="00732DE2">
      <w:pPr>
        <w:autoSpaceDE w:val="0"/>
        <w:autoSpaceDN w:val="0"/>
        <w:adjustRightInd w:val="0"/>
        <w:spacing w:after="0"/>
        <w:jc w:val="both"/>
        <w:rPr>
          <w:rFonts w:ascii="Arial" w:hAnsi="Arial" w:cs="Arial"/>
        </w:rPr>
      </w:pPr>
      <w:r w:rsidRPr="00732DE2">
        <w:rPr>
          <w:rFonts w:ascii="Arial" w:hAnsi="Arial" w:cs="Arial"/>
        </w:rPr>
        <w:t>La funció de control intern de la gestió econòmica financera i pressupostària de les entitats locals es troba regulada amb caràcter general, en els articles 92, 133 i 136 de la Llei 7/1985, de 2 d’abril, reguladora de bases del règim local (LRBRL), i en els articles 213 i següents del Reial decret legislatiu 2/2004, de  5 de març, pel qual s’aprova el Text refós de la llei reguladora de les hisendes locals (TRLRHL), i concretament, en el Reial decret 424/2017, de 28 d’abril, pel que es regula el règim jurídic del control intern a les entitats del sector públic local (</w:t>
      </w:r>
      <w:r w:rsidR="00DD052A" w:rsidRPr="00732DE2">
        <w:rPr>
          <w:rFonts w:ascii="Arial" w:hAnsi="Arial" w:cs="Arial"/>
        </w:rPr>
        <w:t>RD 424/2017</w:t>
      </w:r>
      <w:r w:rsidRPr="00732DE2">
        <w:rPr>
          <w:rFonts w:ascii="Arial" w:hAnsi="Arial" w:cs="Arial"/>
        </w:rPr>
        <w:t>).</w:t>
      </w:r>
    </w:p>
    <w:p w:rsidR="001E1906" w:rsidRPr="00732DE2" w:rsidRDefault="001E1906" w:rsidP="00732DE2">
      <w:pPr>
        <w:spacing w:after="0"/>
        <w:ind w:right="57"/>
        <w:jc w:val="both"/>
        <w:rPr>
          <w:rFonts w:ascii="Arial" w:hAnsi="Arial" w:cs="Arial"/>
        </w:rPr>
      </w:pPr>
    </w:p>
    <w:p w:rsidR="005E57A2" w:rsidRPr="00732DE2" w:rsidRDefault="008717C8" w:rsidP="00732DE2">
      <w:pPr>
        <w:widowControl w:val="0"/>
        <w:autoSpaceDE w:val="0"/>
        <w:autoSpaceDN w:val="0"/>
        <w:adjustRightInd w:val="0"/>
        <w:spacing w:after="0"/>
        <w:ind w:right="57"/>
        <w:jc w:val="both"/>
        <w:rPr>
          <w:rFonts w:ascii="Arial" w:hAnsi="Arial" w:cs="Arial"/>
        </w:rPr>
      </w:pPr>
      <w:r w:rsidRPr="00732DE2">
        <w:rPr>
          <w:rFonts w:ascii="Arial" w:hAnsi="Arial" w:cs="Arial"/>
        </w:rPr>
        <w:t xml:space="preserve">Els articles 4.1 i 11 del Reial decret 128/2018, de 16 de març, pel qual es regula el règim jurídic dels funcionaris d’administració local amb habilitació de caràcter nacional, estableixen que el control i la fiscalització interna de la gestió economicofinancera i pressupostària són funcions públiques necessàries en totes les corporacions locals que </w:t>
      </w:r>
      <w:r w:rsidR="00DE4944" w:rsidRPr="00732DE2">
        <w:rPr>
          <w:rFonts w:ascii="Arial" w:hAnsi="Arial" w:cs="Arial"/>
        </w:rPr>
        <w:t>s’han d’exercir</w:t>
      </w:r>
      <w:r w:rsidRPr="00732DE2">
        <w:rPr>
          <w:rFonts w:ascii="Arial" w:hAnsi="Arial" w:cs="Arial"/>
        </w:rPr>
        <w:t xml:space="preserve"> en els termes establerts en la normativa que desenvolupa l’article 213 del TRLRHL mitjançant la funció interventora i el control financer</w:t>
      </w:r>
      <w:r w:rsidR="00DE4944" w:rsidRPr="00732DE2">
        <w:rPr>
          <w:rFonts w:ascii="Arial" w:hAnsi="Arial" w:cs="Arial"/>
        </w:rPr>
        <w:t>,</w:t>
      </w:r>
      <w:r w:rsidRPr="00732DE2">
        <w:rPr>
          <w:rFonts w:ascii="Arial" w:hAnsi="Arial" w:cs="Arial"/>
        </w:rPr>
        <w:t xml:space="preserve"> en les modalitats de funció de control permanent i d’auditoria pública, incloent-se en ambdós el control d’eficàcia</w:t>
      </w:r>
      <w:r w:rsidR="005E57A2" w:rsidRPr="00732DE2">
        <w:rPr>
          <w:rFonts w:ascii="Arial" w:hAnsi="Arial" w:cs="Arial"/>
        </w:rPr>
        <w:t>, i la responsabilitat administrativa de les quals està reservada a funcionaris d'administració local amb habilitació de caràcter nacional i que, a més, s'estableix que aquestes funcions corresponen tant a la Secretaria Intervenció com a la Intervenció.</w:t>
      </w:r>
    </w:p>
    <w:p w:rsidR="008717C8" w:rsidRPr="00732DE2" w:rsidRDefault="008717C8" w:rsidP="00732DE2">
      <w:pPr>
        <w:spacing w:after="0"/>
        <w:ind w:right="57"/>
        <w:jc w:val="both"/>
        <w:textAlignment w:val="top"/>
        <w:rPr>
          <w:rFonts w:ascii="Arial" w:hAnsi="Arial" w:cs="Arial"/>
        </w:rPr>
      </w:pPr>
    </w:p>
    <w:p w:rsidR="002A4F76" w:rsidRPr="00732DE2" w:rsidRDefault="008717C8" w:rsidP="00732DE2">
      <w:pPr>
        <w:autoSpaceDE w:val="0"/>
        <w:autoSpaceDN w:val="0"/>
        <w:adjustRightInd w:val="0"/>
        <w:spacing w:after="0"/>
        <w:ind w:right="57"/>
        <w:jc w:val="both"/>
        <w:rPr>
          <w:rFonts w:ascii="Arial" w:hAnsi="Arial" w:cs="Arial"/>
        </w:rPr>
      </w:pPr>
      <w:r w:rsidRPr="00732DE2">
        <w:rPr>
          <w:rFonts w:ascii="Arial" w:hAnsi="Arial" w:cs="Arial"/>
        </w:rPr>
        <w:t>L’article 213 del TRLRHL estableix que les funcions de control intern s’exerciran en les entitats locals amb l’extensió i efectes que es determinen en els articles següents de la llei, respecte de la seva gestió econòmica, dels organismes autònoms i de les societats mercantils d’elles dependents, en les seves modalitats de funció interventora, funció de control financer, inclosa l’auditoria de comptes de les entitats locals que es determinin reglamentàriament</w:t>
      </w:r>
      <w:r w:rsidR="00F70D06" w:rsidRPr="00732DE2">
        <w:rPr>
          <w:rFonts w:ascii="Arial" w:hAnsi="Arial" w:cs="Arial"/>
        </w:rPr>
        <w:t>,</w:t>
      </w:r>
      <w:r w:rsidRPr="00732DE2">
        <w:rPr>
          <w:rFonts w:ascii="Arial" w:hAnsi="Arial" w:cs="Arial"/>
        </w:rPr>
        <w:t xml:space="preserve"> i funció de control de l’eficàcia.</w:t>
      </w:r>
    </w:p>
    <w:p w:rsidR="006025B6" w:rsidRPr="00732DE2" w:rsidRDefault="006025B6" w:rsidP="00732DE2">
      <w:pPr>
        <w:autoSpaceDE w:val="0"/>
        <w:autoSpaceDN w:val="0"/>
        <w:adjustRightInd w:val="0"/>
        <w:spacing w:after="0"/>
        <w:ind w:right="57"/>
        <w:jc w:val="both"/>
        <w:rPr>
          <w:rFonts w:ascii="Arial" w:hAnsi="Arial" w:cs="Arial"/>
        </w:rPr>
      </w:pPr>
      <w:r w:rsidRPr="00732DE2">
        <w:rPr>
          <w:rFonts w:ascii="Arial" w:hAnsi="Arial" w:cs="Arial"/>
        </w:rPr>
        <w:br/>
        <w:t xml:space="preserve">El </w:t>
      </w:r>
      <w:r w:rsidR="00DD052A" w:rsidRPr="00732DE2">
        <w:rPr>
          <w:rFonts w:ascii="Arial" w:hAnsi="Arial" w:cs="Arial"/>
        </w:rPr>
        <w:t>RD 424/2017</w:t>
      </w:r>
      <w:r w:rsidRPr="00732DE2">
        <w:rPr>
          <w:rFonts w:ascii="Arial" w:hAnsi="Arial" w:cs="Arial"/>
        </w:rPr>
        <w:t xml:space="preserve"> té per objecte el desplegament reglamentari previst en l'article 213 del TRLRHL i la seva finalitat és la regulació dels procediments de control intern, la metodologia d'aplicació i els criteris d'actuació a les entitats locals en termes homogenis amb els desenvolupats en altres àmbits del sector públic.</w:t>
      </w:r>
    </w:p>
    <w:p w:rsidR="006025B6" w:rsidRPr="00732DE2" w:rsidRDefault="006025B6" w:rsidP="00732DE2">
      <w:pPr>
        <w:autoSpaceDE w:val="0"/>
        <w:autoSpaceDN w:val="0"/>
        <w:adjustRightInd w:val="0"/>
        <w:spacing w:after="0"/>
        <w:ind w:right="57"/>
        <w:jc w:val="both"/>
        <w:rPr>
          <w:rFonts w:ascii="Arial" w:hAnsi="Arial" w:cs="Arial"/>
        </w:rPr>
      </w:pPr>
    </w:p>
    <w:p w:rsidR="0067290A" w:rsidRPr="00732DE2" w:rsidRDefault="0067290A" w:rsidP="00732DE2">
      <w:pPr>
        <w:pStyle w:val="Pargrafdellista"/>
        <w:spacing w:after="0"/>
        <w:ind w:left="0" w:right="57"/>
        <w:jc w:val="both"/>
        <w:rPr>
          <w:rFonts w:ascii="Arial" w:hAnsi="Arial" w:cs="Arial"/>
          <w:b/>
        </w:rPr>
      </w:pPr>
      <w:r w:rsidRPr="00732DE2">
        <w:rPr>
          <w:rFonts w:ascii="Arial" w:hAnsi="Arial" w:cs="Arial"/>
          <w:b/>
        </w:rPr>
        <w:t>FONAMENTS JURIDICS</w:t>
      </w:r>
    </w:p>
    <w:p w:rsidR="0067290A" w:rsidRPr="00732DE2" w:rsidRDefault="0067290A" w:rsidP="00732DE2">
      <w:pPr>
        <w:pStyle w:val="Pargrafdellista"/>
        <w:spacing w:after="0"/>
        <w:ind w:left="0" w:right="57"/>
        <w:jc w:val="both"/>
        <w:rPr>
          <w:rFonts w:ascii="Arial" w:hAnsi="Arial" w:cs="Arial"/>
        </w:rPr>
      </w:pPr>
    </w:p>
    <w:p w:rsidR="00493A44" w:rsidRPr="00732DE2" w:rsidRDefault="0067290A"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Llei 7/1985, de 2 d’abril, reguladora de bases del règim local (LRBRL)</w:t>
      </w:r>
      <w:r w:rsidR="006258EE" w:rsidRPr="00732DE2">
        <w:rPr>
          <w:rFonts w:ascii="Arial" w:hAnsi="Arial" w:cs="Arial"/>
        </w:rPr>
        <w:t>.</w:t>
      </w:r>
    </w:p>
    <w:p w:rsidR="00493A44" w:rsidRPr="00732DE2" w:rsidRDefault="0067290A"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lastRenderedPageBreak/>
        <w:t>Reial decret legislatiu 2/2004, de  5</w:t>
      </w:r>
      <w:r w:rsidR="00732DE2">
        <w:rPr>
          <w:rFonts w:ascii="Arial" w:hAnsi="Arial" w:cs="Arial"/>
        </w:rPr>
        <w:t xml:space="preserve"> de març, pel qual s’aprova el text refós de la L</w:t>
      </w:r>
      <w:r w:rsidRPr="00732DE2">
        <w:rPr>
          <w:rFonts w:ascii="Arial" w:hAnsi="Arial" w:cs="Arial"/>
        </w:rPr>
        <w:t>lei regula</w:t>
      </w:r>
      <w:r w:rsidR="001468D3" w:rsidRPr="00732DE2">
        <w:rPr>
          <w:rFonts w:ascii="Arial" w:hAnsi="Arial" w:cs="Arial"/>
        </w:rPr>
        <w:t>dora de les hisendes locals (TR</w:t>
      </w:r>
      <w:r w:rsidRPr="00732DE2">
        <w:rPr>
          <w:rFonts w:ascii="Arial" w:hAnsi="Arial" w:cs="Arial"/>
        </w:rPr>
        <w:t>LRHL)</w:t>
      </w:r>
      <w:r w:rsidR="006258EE" w:rsidRPr="00732DE2">
        <w:rPr>
          <w:rFonts w:ascii="Arial" w:hAnsi="Arial" w:cs="Arial"/>
        </w:rPr>
        <w:t>.</w:t>
      </w:r>
    </w:p>
    <w:p w:rsidR="00493A44" w:rsidRPr="00732DE2" w:rsidRDefault="006258EE"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Reial d</w:t>
      </w:r>
      <w:r w:rsidR="0067290A" w:rsidRPr="00732DE2">
        <w:rPr>
          <w:rFonts w:ascii="Arial" w:hAnsi="Arial" w:cs="Arial"/>
        </w:rPr>
        <w:t>ecret 424/2017, de 28 d’abril, pel que es regula el règim jurídic del control intern a les ent</w:t>
      </w:r>
      <w:r w:rsidR="001468D3" w:rsidRPr="00732DE2">
        <w:rPr>
          <w:rFonts w:ascii="Arial" w:hAnsi="Arial" w:cs="Arial"/>
        </w:rPr>
        <w:t>itats del sector públic local (</w:t>
      </w:r>
      <w:r w:rsidR="00DD052A" w:rsidRPr="00732DE2">
        <w:rPr>
          <w:rFonts w:ascii="Arial" w:hAnsi="Arial" w:cs="Arial"/>
        </w:rPr>
        <w:t>RD 424/2017</w:t>
      </w:r>
      <w:r w:rsidR="001468D3" w:rsidRPr="00732DE2">
        <w:rPr>
          <w:rFonts w:ascii="Arial" w:hAnsi="Arial" w:cs="Arial"/>
        </w:rPr>
        <w:t>).</w:t>
      </w:r>
    </w:p>
    <w:p w:rsidR="006E1A03" w:rsidRPr="00732DE2" w:rsidRDefault="005853BC"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 xml:space="preserve">Resolució de 2 de juny de 2008, de la Intervenció General de l’Administració de l’Estat, per la qual es publica l’Acord del Consell de Ministres de 30 de maig de </w:t>
      </w:r>
      <w:r w:rsidR="004C2F95" w:rsidRPr="00732DE2">
        <w:rPr>
          <w:rFonts w:ascii="Arial" w:hAnsi="Arial" w:cs="Arial"/>
        </w:rPr>
        <w:t>2008, actualitzat per Acord d’</w:t>
      </w:r>
      <w:r w:rsidR="006E1A03" w:rsidRPr="00732DE2">
        <w:rPr>
          <w:rFonts w:ascii="Arial" w:hAnsi="Arial" w:cs="Arial"/>
        </w:rPr>
        <w:t>1</w:t>
      </w:r>
      <w:r w:rsidRPr="00732DE2">
        <w:rPr>
          <w:rFonts w:ascii="Arial" w:hAnsi="Arial" w:cs="Arial"/>
        </w:rPr>
        <w:t xml:space="preserve"> de juliol de 2011, pel que és d’aplicació a la previsió dels articles 152 i 147 de la Llei general pressupostària, respecte l’exercici de la funció interventora en règim de requisits bàsics</w:t>
      </w:r>
      <w:r w:rsidR="006E1A03" w:rsidRPr="00732DE2">
        <w:rPr>
          <w:rFonts w:ascii="Arial" w:hAnsi="Arial" w:cs="Arial"/>
        </w:rPr>
        <w:t>, en tot allò que és d’aplicació a les entitats locals (ACM2008).</w:t>
      </w:r>
    </w:p>
    <w:p w:rsidR="00493A44" w:rsidRPr="005C7001" w:rsidRDefault="006E1A03" w:rsidP="00732DE2">
      <w:pPr>
        <w:pStyle w:val="Pargrafdellista"/>
        <w:numPr>
          <w:ilvl w:val="0"/>
          <w:numId w:val="23"/>
        </w:numPr>
        <w:autoSpaceDE w:val="0"/>
        <w:autoSpaceDN w:val="0"/>
        <w:adjustRightInd w:val="0"/>
        <w:spacing w:after="0"/>
        <w:ind w:left="567" w:right="57" w:hanging="283"/>
        <w:jc w:val="both"/>
        <w:rPr>
          <w:rFonts w:ascii="Arial" w:hAnsi="Arial" w:cs="Arial"/>
        </w:rPr>
      </w:pPr>
      <w:r w:rsidRPr="00732DE2">
        <w:rPr>
          <w:rFonts w:ascii="Arial" w:hAnsi="Arial" w:cs="Arial"/>
        </w:rPr>
        <w:t xml:space="preserve">Resolució de 25 de juliol de 2018, de la Intervenció General de l’Administració de l’Estat, per la qual es publica l’Acord </w:t>
      </w:r>
      <w:r w:rsidR="001468D3" w:rsidRPr="00732DE2">
        <w:rPr>
          <w:rFonts w:ascii="Arial" w:hAnsi="Arial" w:cs="Arial"/>
        </w:rPr>
        <w:t>de</w:t>
      </w:r>
      <w:r w:rsidR="002304A1">
        <w:rPr>
          <w:rFonts w:ascii="Arial" w:hAnsi="Arial" w:cs="Arial"/>
        </w:rPr>
        <w:t>l Consell de Ministres de</w:t>
      </w:r>
      <w:r w:rsidR="001468D3" w:rsidRPr="00732DE2">
        <w:rPr>
          <w:rFonts w:ascii="Arial" w:hAnsi="Arial" w:cs="Arial"/>
        </w:rPr>
        <w:t xml:space="preserve"> 20 de juliol de 2018, pel que és d’aplicació a la previsió dels articles 152 i 147 de la Llei general pressupostària, respecte a l’exercici de la funció interventora en règim de requisits bàsics</w:t>
      </w:r>
      <w:r w:rsidRPr="00732DE2">
        <w:rPr>
          <w:rFonts w:ascii="Arial" w:hAnsi="Arial" w:cs="Arial"/>
        </w:rPr>
        <w:t xml:space="preserve"> </w:t>
      </w:r>
      <w:r w:rsidR="001468D3" w:rsidRPr="00732DE2">
        <w:rPr>
          <w:rFonts w:ascii="Arial" w:hAnsi="Arial" w:cs="Arial"/>
        </w:rPr>
        <w:t xml:space="preserve">en l’àmbit dels contractes del sector públic i encàrrecs a </w:t>
      </w:r>
      <w:r w:rsidR="001468D3" w:rsidRPr="005C7001">
        <w:rPr>
          <w:rFonts w:ascii="Arial" w:hAnsi="Arial" w:cs="Arial"/>
        </w:rPr>
        <w:t>mitjans propis</w:t>
      </w:r>
      <w:r w:rsidR="005853BC" w:rsidRPr="005C7001">
        <w:rPr>
          <w:rFonts w:ascii="Arial" w:hAnsi="Arial" w:cs="Arial"/>
        </w:rPr>
        <w:t>, en tot allò que és d’aplicació a les entitats locals (ACM</w:t>
      </w:r>
      <w:r w:rsidRPr="005C7001">
        <w:rPr>
          <w:rFonts w:ascii="Arial" w:hAnsi="Arial" w:cs="Arial"/>
        </w:rPr>
        <w:t>2018</w:t>
      </w:r>
      <w:r w:rsidR="005853BC" w:rsidRPr="005C7001">
        <w:rPr>
          <w:rFonts w:ascii="Arial" w:hAnsi="Arial" w:cs="Arial"/>
        </w:rPr>
        <w:t>).</w:t>
      </w:r>
    </w:p>
    <w:p w:rsidR="00913AC4" w:rsidRPr="005C7001" w:rsidRDefault="00913AC4" w:rsidP="00913AC4">
      <w:pPr>
        <w:pStyle w:val="Pargrafdellista"/>
        <w:numPr>
          <w:ilvl w:val="0"/>
          <w:numId w:val="23"/>
        </w:numPr>
        <w:autoSpaceDE w:val="0"/>
        <w:autoSpaceDN w:val="0"/>
        <w:adjustRightInd w:val="0"/>
        <w:spacing w:after="0"/>
        <w:ind w:left="567" w:right="57" w:hanging="283"/>
        <w:jc w:val="both"/>
        <w:rPr>
          <w:rFonts w:ascii="Arial" w:hAnsi="Arial" w:cs="Arial"/>
        </w:rPr>
      </w:pPr>
      <w:r w:rsidRPr="005C7001">
        <w:rPr>
          <w:rFonts w:ascii="Arial" w:hAnsi="Arial" w:cs="Arial"/>
        </w:rPr>
        <w:t>Resolució de de 16 de juny de 2021, de la Intervenció General de l’Administració de l’Estat, per la qual es publica l’Acord del Consell de Ministres de 15 de juny de 2021, pel qual es dóna aplicació a la previsió dels articles 152 i 147 de la Llei general pressupostària, respecte a l’exercici de la funció interventora en règim de requisits bàsics en l’àmbit dels convenis i transferències a comunitats autònomes realitzades de conformitat amb l’article 86 de la Llei general pressupostària, en tot allò que és d’aplicació a les entitats locals (ACM2021).</w:t>
      </w:r>
    </w:p>
    <w:p w:rsidR="00913AC4" w:rsidRPr="00913AC4" w:rsidRDefault="001D3879" w:rsidP="00913AC4">
      <w:pPr>
        <w:pStyle w:val="Pargrafdellista"/>
        <w:numPr>
          <w:ilvl w:val="0"/>
          <w:numId w:val="23"/>
        </w:numPr>
        <w:autoSpaceDE w:val="0"/>
        <w:autoSpaceDN w:val="0"/>
        <w:adjustRightInd w:val="0"/>
        <w:spacing w:after="0"/>
        <w:ind w:left="567" w:right="57" w:hanging="283"/>
        <w:jc w:val="both"/>
        <w:rPr>
          <w:rFonts w:ascii="Arial" w:hAnsi="Arial" w:cs="Arial"/>
        </w:rPr>
      </w:pPr>
      <w:r w:rsidRPr="005C7001">
        <w:rPr>
          <w:rFonts w:ascii="Arial" w:hAnsi="Arial" w:cs="Arial"/>
        </w:rPr>
        <w:t>R</w:t>
      </w:r>
      <w:r w:rsidR="006258EE" w:rsidRPr="005C7001">
        <w:rPr>
          <w:rFonts w:ascii="Arial" w:hAnsi="Arial" w:cs="Arial"/>
        </w:rPr>
        <w:t>eial decret</w:t>
      </w:r>
      <w:r w:rsidRPr="005C7001">
        <w:rPr>
          <w:rFonts w:ascii="Arial" w:hAnsi="Arial" w:cs="Arial"/>
        </w:rPr>
        <w:t xml:space="preserve"> 128/2018, de 16 de març, pel que es regula el règim jurídic dels</w:t>
      </w:r>
      <w:r w:rsidRPr="00732DE2">
        <w:rPr>
          <w:rFonts w:ascii="Arial" w:hAnsi="Arial" w:cs="Arial"/>
        </w:rPr>
        <w:t xml:space="preserve"> funcionaris d’Administració Local amb habilitació de caràcter nacional.</w:t>
      </w:r>
    </w:p>
    <w:p w:rsidR="002D2794" w:rsidRPr="00732DE2" w:rsidRDefault="002D2794" w:rsidP="00732DE2">
      <w:pPr>
        <w:pStyle w:val="Pargrafdellista"/>
        <w:spacing w:after="0"/>
        <w:ind w:left="0" w:right="57"/>
        <w:jc w:val="both"/>
        <w:rPr>
          <w:rFonts w:ascii="Arial" w:hAnsi="Arial" w:cs="Arial"/>
          <w:b/>
        </w:rPr>
      </w:pPr>
    </w:p>
    <w:p w:rsidR="0067290A" w:rsidRPr="00732DE2" w:rsidRDefault="0067290A" w:rsidP="00732DE2">
      <w:pPr>
        <w:pStyle w:val="Pargrafdellista"/>
        <w:spacing w:after="0"/>
        <w:ind w:left="0" w:right="57"/>
        <w:jc w:val="both"/>
        <w:rPr>
          <w:rFonts w:ascii="Arial" w:hAnsi="Arial" w:cs="Arial"/>
          <w:b/>
        </w:rPr>
      </w:pPr>
      <w:r w:rsidRPr="00732DE2">
        <w:rPr>
          <w:rFonts w:ascii="Arial" w:hAnsi="Arial" w:cs="Arial"/>
          <w:b/>
        </w:rPr>
        <w:t>INFORME</w:t>
      </w:r>
    </w:p>
    <w:p w:rsidR="0067290A" w:rsidRPr="00732DE2" w:rsidRDefault="0067290A" w:rsidP="00732DE2">
      <w:pPr>
        <w:pStyle w:val="Pargrafdellista"/>
        <w:spacing w:after="0"/>
        <w:ind w:left="0" w:right="57"/>
        <w:jc w:val="both"/>
        <w:rPr>
          <w:rFonts w:ascii="Arial" w:hAnsi="Arial" w:cs="Arial"/>
        </w:rPr>
      </w:pPr>
    </w:p>
    <w:p w:rsidR="00FC26A8" w:rsidRPr="00732DE2" w:rsidRDefault="0067290A" w:rsidP="00732DE2">
      <w:pPr>
        <w:pStyle w:val="Pargrafdellista"/>
        <w:spacing w:after="0"/>
        <w:ind w:left="0"/>
        <w:jc w:val="both"/>
        <w:rPr>
          <w:rFonts w:ascii="Arial" w:hAnsi="Arial" w:cs="Arial"/>
        </w:rPr>
      </w:pPr>
      <w:r w:rsidRPr="00732DE2">
        <w:rPr>
          <w:rFonts w:ascii="Arial" w:hAnsi="Arial" w:cs="Arial"/>
          <w:u w:val="single"/>
        </w:rPr>
        <w:t>Primer</w:t>
      </w:r>
      <w:r w:rsidR="00AE773F" w:rsidRPr="00732DE2">
        <w:rPr>
          <w:rFonts w:ascii="Arial" w:hAnsi="Arial" w:cs="Arial"/>
        </w:rPr>
        <w:t>.</w:t>
      </w:r>
      <w:r w:rsidRPr="00732DE2">
        <w:rPr>
          <w:rFonts w:ascii="Arial" w:hAnsi="Arial" w:cs="Arial"/>
        </w:rPr>
        <w:t xml:space="preserve"> </w:t>
      </w:r>
      <w:r w:rsidR="00AE773F" w:rsidRPr="00732DE2">
        <w:rPr>
          <w:rFonts w:ascii="Arial" w:hAnsi="Arial" w:cs="Arial"/>
        </w:rPr>
        <w:t xml:space="preserve"> </w:t>
      </w:r>
      <w:r w:rsidR="00FC26A8" w:rsidRPr="00732DE2">
        <w:rPr>
          <w:rFonts w:ascii="Arial" w:hAnsi="Arial" w:cs="Arial"/>
        </w:rPr>
        <w:t>L’article 4 del RD 424/2017 estableix que l’òrgan interventor de l’entitat local, en l’exercici de les seves funcions de control intern, està sotmès als principis d’autonomia funcional, exercici desconcentrat i procediment contradictori i haurà d’exercir el control intern amb plena autonomia respecte de les autoritats i les altres entitats la gestió de les quals sigui objecte del control. A aquests efectes, els funcionaris que el portin a terme han de tenir independència funcional respecte dels titulars de les entitats controlades. L’òrgan interventor ha de disposar d’un model de control eficaç i per a això se li han d’habilitar els mitjans necessaris i suficients. A aquests efectes el model ha d’assegurar, amb mitjans propis o externs, el control efectiu de, com a mínim, el vuitanta per cent del pressupost general consolidat de l’exercici mitjançant l’aplicació de les modalitats de funció interventora i control financer, i del cent per cent del mateix en el transcurs de tres anys consecutius.</w:t>
      </w:r>
    </w:p>
    <w:p w:rsidR="007248BD" w:rsidRPr="00732DE2" w:rsidRDefault="007248BD" w:rsidP="00732DE2">
      <w:pPr>
        <w:pStyle w:val="Pargrafdellista"/>
        <w:spacing w:after="0"/>
        <w:ind w:left="0" w:right="57"/>
        <w:jc w:val="both"/>
        <w:rPr>
          <w:rFonts w:ascii="Arial" w:hAnsi="Arial" w:cs="Arial"/>
        </w:rPr>
      </w:pPr>
    </w:p>
    <w:p w:rsidR="0067290A" w:rsidRPr="00732DE2" w:rsidRDefault="00667798" w:rsidP="00732DE2">
      <w:pPr>
        <w:pStyle w:val="Pargrafdellista"/>
        <w:spacing w:after="0"/>
        <w:ind w:left="0" w:right="57"/>
        <w:jc w:val="both"/>
        <w:rPr>
          <w:rFonts w:ascii="Arial" w:hAnsi="Arial" w:cs="Arial"/>
        </w:rPr>
      </w:pPr>
      <w:r>
        <w:rPr>
          <w:rFonts w:ascii="Arial" w:hAnsi="Arial" w:cs="Arial"/>
          <w:u w:val="single"/>
        </w:rPr>
        <w:t>Segon</w:t>
      </w:r>
      <w:r w:rsidR="00904B0C" w:rsidRPr="00732DE2">
        <w:rPr>
          <w:rFonts w:ascii="Arial" w:hAnsi="Arial" w:cs="Arial"/>
          <w:i/>
        </w:rPr>
        <w:t>.</w:t>
      </w:r>
      <w:r w:rsidR="00904B0C" w:rsidRPr="00732DE2">
        <w:rPr>
          <w:rFonts w:ascii="Arial" w:hAnsi="Arial" w:cs="Arial"/>
        </w:rPr>
        <w:t xml:space="preserve"> </w:t>
      </w:r>
      <w:r w:rsidR="008924F0" w:rsidRPr="00732DE2">
        <w:rPr>
          <w:rFonts w:ascii="Arial" w:hAnsi="Arial" w:cs="Arial"/>
        </w:rPr>
        <w:t>La fiscalització prèvi</w:t>
      </w:r>
      <w:r w:rsidR="002C7E41">
        <w:rPr>
          <w:rFonts w:ascii="Arial" w:hAnsi="Arial" w:cs="Arial"/>
        </w:rPr>
        <w:t>a dels drets i ingressos de la T</w:t>
      </w:r>
      <w:r w:rsidR="008924F0" w:rsidRPr="00732DE2">
        <w:rPr>
          <w:rFonts w:ascii="Arial" w:hAnsi="Arial" w:cs="Arial"/>
        </w:rPr>
        <w:t>resoreria de l’entitat local (i la dels seus organismes autònoms, si s’escau) es podrà substituir, sempre que ho acordi el ple, pel control inherent a la presa de raó en comptabilitat i, si s’escau, pel control posterio</w:t>
      </w:r>
      <w:r w:rsidR="002C7E41">
        <w:rPr>
          <w:rFonts w:ascii="Arial" w:hAnsi="Arial" w:cs="Arial"/>
        </w:rPr>
        <w:t>r dels drets i ingressos de la T</w:t>
      </w:r>
      <w:r w:rsidR="008924F0" w:rsidRPr="00732DE2">
        <w:rPr>
          <w:rFonts w:ascii="Arial" w:hAnsi="Arial" w:cs="Arial"/>
        </w:rPr>
        <w:t xml:space="preserve">resoreria de l’entitat mitjançant l’exercici </w:t>
      </w:r>
      <w:r w:rsidR="008924F0" w:rsidRPr="00732DE2">
        <w:rPr>
          <w:rFonts w:ascii="Arial" w:hAnsi="Arial" w:cs="Arial"/>
        </w:rPr>
        <w:lastRenderedPageBreak/>
        <w:t xml:space="preserve">del control financer; com a procediment per a l’exercici de la funció interventora sobre els drets i ingressos, en els termes que </w:t>
      </w:r>
      <w:r>
        <w:rPr>
          <w:rFonts w:ascii="Arial" w:hAnsi="Arial" w:cs="Arial"/>
        </w:rPr>
        <w:t>preveu l’article 9.1</w:t>
      </w:r>
      <w:r w:rsidR="008924F0" w:rsidRPr="00732DE2">
        <w:rPr>
          <w:rFonts w:ascii="Arial" w:hAnsi="Arial" w:cs="Arial"/>
        </w:rPr>
        <w:t xml:space="preserve"> del RD 424/2017.</w:t>
      </w:r>
    </w:p>
    <w:p w:rsidR="008924F0" w:rsidRPr="00732DE2" w:rsidRDefault="008924F0" w:rsidP="00732DE2">
      <w:pPr>
        <w:pStyle w:val="Pargrafdellista"/>
        <w:spacing w:after="0"/>
        <w:ind w:left="0" w:right="57"/>
        <w:jc w:val="both"/>
        <w:rPr>
          <w:rFonts w:ascii="Arial" w:hAnsi="Arial" w:cs="Arial"/>
        </w:rPr>
      </w:pPr>
    </w:p>
    <w:p w:rsidR="00637941" w:rsidRPr="00732DE2" w:rsidRDefault="00667798" w:rsidP="00732DE2">
      <w:pPr>
        <w:spacing w:after="0"/>
        <w:contextualSpacing/>
        <w:jc w:val="both"/>
        <w:rPr>
          <w:rFonts w:ascii="Arial" w:hAnsi="Arial" w:cs="Arial"/>
        </w:rPr>
      </w:pPr>
      <w:r>
        <w:rPr>
          <w:rFonts w:ascii="Arial" w:hAnsi="Arial" w:cs="Arial"/>
          <w:u w:val="single"/>
        </w:rPr>
        <w:t>Tercer</w:t>
      </w:r>
      <w:r w:rsidR="00E52BFF" w:rsidRPr="00732DE2">
        <w:rPr>
          <w:rFonts w:ascii="Arial" w:hAnsi="Arial" w:cs="Arial"/>
        </w:rPr>
        <w:t>.</w:t>
      </w:r>
      <w:r w:rsidR="00C839C8" w:rsidRPr="00732DE2">
        <w:rPr>
          <w:rFonts w:ascii="Arial" w:hAnsi="Arial" w:cs="Arial"/>
        </w:rPr>
        <w:t xml:space="preserve"> </w:t>
      </w:r>
      <w:r w:rsidR="00637941" w:rsidRPr="00732DE2">
        <w:rPr>
          <w:rFonts w:ascii="Arial" w:hAnsi="Arial" w:cs="Arial"/>
        </w:rPr>
        <w:t xml:space="preserve">Els articles 7 i següents del RD 424/2017 estableixen que la funció interventora, que podrà ser exercida com a fiscalització prèvia o com a intervenció prèvia, segons el cas, té per objecte controlar, abans que siguin aprovats, els actes de l’entitat local i dels seus organismes autònoms, sigui quina sigui la seva qualificació, i, en els supòsits en què ho determini la normativa aplicable, els consorcis adscrits, que donen lloc al reconeixement de drets o a la realització de despeses, així com els ingressos i pagaments que se’n derivin, i la inversió o l’aplicació en general dels seus fons públics, amb la finalitat d’assegurar que la seva gestió s’ajusti a les disposicions aplicables en cada cas. </w:t>
      </w:r>
    </w:p>
    <w:p w:rsidR="00637941" w:rsidRPr="00732DE2" w:rsidRDefault="00637941" w:rsidP="00732DE2">
      <w:pPr>
        <w:spacing w:after="0"/>
        <w:contextualSpacing/>
        <w:jc w:val="both"/>
        <w:rPr>
          <w:rFonts w:ascii="Arial" w:hAnsi="Arial" w:cs="Arial"/>
        </w:rPr>
      </w:pPr>
    </w:p>
    <w:p w:rsidR="004C2F95" w:rsidRPr="00732DE2" w:rsidRDefault="00637941" w:rsidP="00732DE2">
      <w:pPr>
        <w:spacing w:after="0"/>
        <w:contextualSpacing/>
        <w:jc w:val="both"/>
        <w:rPr>
          <w:rFonts w:ascii="Arial" w:hAnsi="Arial" w:cs="Arial"/>
        </w:rPr>
      </w:pPr>
      <w:r w:rsidRPr="00732DE2">
        <w:rPr>
          <w:rFonts w:ascii="Arial" w:hAnsi="Arial" w:cs="Arial"/>
        </w:rPr>
        <w:t xml:space="preserve">Pel que fa referència al procediment per a l’exercici de la funció interventora sobre despeses i obligacions, l’article 13.1 del mateix RD 424/2017 estableix que, previ informe de l’òrgan interventor i a proposta del president, el ple de l’entitat local podrà acordar el règim de fiscalització i intervenció limitada prèvia. Per tots aquests casos en què el ple acordi la fiscalització i intervenció limitada prèvia, l’òrgan interventor es limitarà a comprovar els requisits bàsics que es detallen a l’apartat 2 de l’article 13, estant subjectes a control posterior, mitjançant l’exercici del control financer, si </w:t>
      </w:r>
      <w:r w:rsidRPr="005C7001">
        <w:rPr>
          <w:rFonts w:ascii="Arial" w:hAnsi="Arial" w:cs="Arial"/>
        </w:rPr>
        <w:t xml:space="preserve">s’escau. </w:t>
      </w:r>
      <w:r w:rsidR="004C2F95" w:rsidRPr="005C7001">
        <w:rPr>
          <w:rFonts w:ascii="Arial" w:hAnsi="Arial" w:cs="Arial"/>
        </w:rPr>
        <w:t xml:space="preserve"> Resultaran d'aplicació, en tot cas, els requisits bàsics recollits en l'Acord del Consell de Ministres de 30 de maig de 2008, actualitzat per l'Acord d'1 </w:t>
      </w:r>
      <w:r w:rsidR="00667798" w:rsidRPr="005C7001">
        <w:rPr>
          <w:rFonts w:ascii="Arial" w:hAnsi="Arial" w:cs="Arial"/>
        </w:rPr>
        <w:t xml:space="preserve">de juliol de 2011 (ACM2008), </w:t>
      </w:r>
      <w:r w:rsidR="004C2F95" w:rsidRPr="005C7001">
        <w:rPr>
          <w:rFonts w:ascii="Arial" w:hAnsi="Arial" w:cs="Arial"/>
        </w:rPr>
        <w:t>l'Acord de</w:t>
      </w:r>
      <w:r w:rsidR="00B0568F" w:rsidRPr="005C7001">
        <w:rPr>
          <w:rFonts w:ascii="Arial" w:hAnsi="Arial" w:cs="Arial"/>
        </w:rPr>
        <w:t>l Consell de Ministres de</w:t>
      </w:r>
      <w:r w:rsidR="004C2F95" w:rsidRPr="005C7001">
        <w:rPr>
          <w:rFonts w:ascii="Arial" w:hAnsi="Arial" w:cs="Arial"/>
        </w:rPr>
        <w:t xml:space="preserve"> 20 de juliol de 2018 ( ACM2018)</w:t>
      </w:r>
      <w:r w:rsidR="00913AC4" w:rsidRPr="005C7001">
        <w:rPr>
          <w:rFonts w:ascii="Arial" w:hAnsi="Arial" w:cs="Arial"/>
        </w:rPr>
        <w:t xml:space="preserve"> i en l'Acord del Consell de Ministres de 15 de juny de 2021 ( ACM2021)</w:t>
      </w:r>
      <w:r w:rsidR="004C2F95" w:rsidRPr="005C7001">
        <w:rPr>
          <w:rFonts w:ascii="Arial" w:hAnsi="Arial" w:cs="Arial"/>
        </w:rPr>
        <w:t>, en tot allò que sigui d'aplicació a les entitats locals.</w:t>
      </w:r>
    </w:p>
    <w:p w:rsidR="004C2F95" w:rsidRPr="00732DE2" w:rsidRDefault="004C2F95" w:rsidP="00732DE2">
      <w:pPr>
        <w:spacing w:after="0"/>
        <w:contextualSpacing/>
        <w:jc w:val="both"/>
        <w:rPr>
          <w:rFonts w:ascii="Arial" w:hAnsi="Arial" w:cs="Arial"/>
        </w:rPr>
      </w:pPr>
    </w:p>
    <w:p w:rsidR="003A15F2" w:rsidRPr="00732DE2" w:rsidRDefault="00637941" w:rsidP="00732DE2">
      <w:pPr>
        <w:spacing w:after="0"/>
        <w:contextualSpacing/>
        <w:jc w:val="both"/>
        <w:rPr>
          <w:rFonts w:ascii="Arial" w:hAnsi="Arial" w:cs="Arial"/>
        </w:rPr>
      </w:pPr>
      <w:r w:rsidRPr="00732DE2">
        <w:rPr>
          <w:rFonts w:ascii="Arial" w:hAnsi="Arial" w:cs="Arial"/>
        </w:rPr>
        <w:t>No obstant això, serà aplicable el règim ordinari de fiscalització i intervenció prèvia respecte dels tipus de despeses i obligacions per als quals no s’hagi acordat el règim de requisits bàsics als efectes de fiscalització i intervenció limitada prèvia, així com per a les despeses d’una quantia indeterminada.</w:t>
      </w:r>
    </w:p>
    <w:p w:rsidR="00732DE2" w:rsidRDefault="00732DE2" w:rsidP="00732DE2">
      <w:pPr>
        <w:spacing w:after="0"/>
        <w:contextualSpacing/>
        <w:jc w:val="both"/>
        <w:rPr>
          <w:rFonts w:ascii="Arial" w:hAnsi="Arial" w:cs="Arial"/>
          <w:i/>
          <w:u w:val="single"/>
        </w:rPr>
      </w:pPr>
    </w:p>
    <w:p w:rsidR="003A15F2" w:rsidRPr="00732DE2" w:rsidRDefault="00667798" w:rsidP="00732DE2">
      <w:pPr>
        <w:spacing w:after="0"/>
        <w:contextualSpacing/>
        <w:jc w:val="both"/>
        <w:rPr>
          <w:rFonts w:ascii="Arial" w:hAnsi="Arial" w:cs="Arial"/>
        </w:rPr>
      </w:pPr>
      <w:r>
        <w:rPr>
          <w:rFonts w:ascii="Arial" w:hAnsi="Arial" w:cs="Arial"/>
          <w:u w:val="single"/>
        </w:rPr>
        <w:t>Quart</w:t>
      </w:r>
      <w:r w:rsidR="003A15F2" w:rsidRPr="00732DE2">
        <w:rPr>
          <w:rFonts w:ascii="Arial" w:hAnsi="Arial" w:cs="Arial"/>
        </w:rPr>
        <w:t>. Els tipus de despeses i obligacions que es proposa sotmetre al règim de requisits bàsics als efectes de fiscalització i intervenció limitada prèvia en els termes que preveu l'article 13 del RD 424/2017, són els que es detallen en l'Annex I de la proposta, annexat també a aquest informe com a Annex I.</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Els tipus de despesa s'han classificat dins de les següents àrees:</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t>Personal</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t>Contractació</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t>Subvencions i transferències</w:t>
      </w:r>
    </w:p>
    <w:p w:rsidR="006C2168" w:rsidRDefault="003A15F2" w:rsidP="006C2168">
      <w:pPr>
        <w:pStyle w:val="Pargrafdellista"/>
        <w:numPr>
          <w:ilvl w:val="0"/>
          <w:numId w:val="26"/>
        </w:numPr>
        <w:spacing w:after="0"/>
        <w:jc w:val="both"/>
        <w:rPr>
          <w:rFonts w:ascii="Arial" w:hAnsi="Arial" w:cs="Arial"/>
        </w:rPr>
      </w:pPr>
      <w:r w:rsidRPr="006C2168">
        <w:rPr>
          <w:rFonts w:ascii="Arial" w:hAnsi="Arial" w:cs="Arial"/>
        </w:rPr>
        <w:t>Expedients urbanístics</w:t>
      </w:r>
    </w:p>
    <w:p w:rsidR="003A15F2" w:rsidRPr="006C2168" w:rsidRDefault="003A15F2" w:rsidP="006C2168">
      <w:pPr>
        <w:pStyle w:val="Pargrafdellista"/>
        <w:numPr>
          <w:ilvl w:val="0"/>
          <w:numId w:val="26"/>
        </w:numPr>
        <w:spacing w:after="0"/>
        <w:jc w:val="both"/>
        <w:rPr>
          <w:rFonts w:ascii="Arial" w:hAnsi="Arial" w:cs="Arial"/>
        </w:rPr>
      </w:pPr>
      <w:r w:rsidRPr="006C2168">
        <w:rPr>
          <w:rFonts w:ascii="Arial" w:hAnsi="Arial" w:cs="Arial"/>
        </w:rPr>
        <w:t>Despeses financeres</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Aquests es consideren adequats i suficients per situar les diferents despeses i obligacions que poden tenir lloc en l'àmbit local. No obstant això, s'aprova una clàusula residual per a possibles casos no inclosos inicialment en la relació annexada.</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Així mateix, en l'annex es relacionen a títol informatiu quines són les disposicions de</w:t>
      </w:r>
      <w:r w:rsidR="0082480E">
        <w:rPr>
          <w:rFonts w:ascii="Arial" w:hAnsi="Arial" w:cs="Arial"/>
        </w:rPr>
        <w:t xml:space="preserve"> l’</w:t>
      </w:r>
      <w:r w:rsidRPr="00732DE2">
        <w:rPr>
          <w:rFonts w:ascii="Arial" w:hAnsi="Arial" w:cs="Arial"/>
        </w:rPr>
        <w:t>ACM2008 i ACM2018 que regulen la mateixa despesa o obligació.</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82480E">
        <w:rPr>
          <w:rFonts w:ascii="Arial" w:hAnsi="Arial" w:cs="Arial"/>
          <w:u w:val="single"/>
        </w:rPr>
        <w:t>Sisè</w:t>
      </w:r>
      <w:r w:rsidRPr="00732DE2">
        <w:rPr>
          <w:rFonts w:ascii="Arial" w:hAnsi="Arial" w:cs="Arial"/>
        </w:rPr>
        <w:t xml:space="preserve">. Els requisits a comprovar, i considerats de caràcter bàsic, per a cada un dels tipus de despeses i obligacions, són els que es recullen en l'Annex II de la proposta, el qual s'annexa també a aquest informe com a </w:t>
      </w:r>
      <w:r w:rsidRPr="0082480E">
        <w:rPr>
          <w:rFonts w:ascii="Arial" w:hAnsi="Arial" w:cs="Arial"/>
          <w:color w:val="C00000"/>
          <w:highlight w:val="lightGray"/>
        </w:rPr>
        <w:t>Annex II</w:t>
      </w:r>
      <w:r w:rsidR="0082480E">
        <w:rPr>
          <w:rStyle w:val="Refernciadenotaapeudepgina"/>
          <w:rFonts w:ascii="Arial" w:hAnsi="Arial" w:cs="Arial"/>
        </w:rPr>
        <w:footnoteReference w:id="1"/>
      </w:r>
      <w:r w:rsidRPr="00732DE2">
        <w:rPr>
          <w:rFonts w:ascii="Arial" w:hAnsi="Arial" w:cs="Arial"/>
        </w:rPr>
        <w:t xml:space="preserve">. </w:t>
      </w:r>
    </w:p>
    <w:p w:rsidR="003A15F2" w:rsidRPr="00732DE2" w:rsidRDefault="003A15F2" w:rsidP="00732DE2">
      <w:pPr>
        <w:spacing w:after="0"/>
        <w:contextualSpacing/>
        <w:jc w:val="both"/>
        <w:rPr>
          <w:rFonts w:ascii="Arial" w:hAnsi="Arial" w:cs="Arial"/>
        </w:rPr>
      </w:pPr>
    </w:p>
    <w:p w:rsidR="003A15F2" w:rsidRPr="00732DE2" w:rsidRDefault="003A15F2" w:rsidP="00732DE2">
      <w:pPr>
        <w:spacing w:after="0"/>
        <w:contextualSpacing/>
        <w:jc w:val="both"/>
        <w:rPr>
          <w:rFonts w:ascii="Arial" w:hAnsi="Arial" w:cs="Arial"/>
        </w:rPr>
      </w:pPr>
      <w:r w:rsidRPr="00732DE2">
        <w:rPr>
          <w:rFonts w:ascii="Arial" w:hAnsi="Arial" w:cs="Arial"/>
        </w:rPr>
        <w:t xml:space="preserve">D'acord amb l'article 13 del RD 424/2017, per a la determinació dels requisits considerats bàsics ha d'atendre a aquells que asseguren l'objectivitat, la transparència, la no discriminació i la igualtat de tracte en les </w:t>
      </w:r>
      <w:r w:rsidRPr="005C7001">
        <w:rPr>
          <w:rFonts w:ascii="Arial" w:hAnsi="Arial" w:cs="Arial"/>
        </w:rPr>
        <w:t xml:space="preserve">actuacions públiques, i són aplicables en tot cas els requisits bàsics recollits en </w:t>
      </w:r>
      <w:r w:rsidR="002C7E41" w:rsidRPr="005C7001">
        <w:rPr>
          <w:rFonts w:ascii="Arial" w:hAnsi="Arial" w:cs="Arial"/>
        </w:rPr>
        <w:t>l’A</w:t>
      </w:r>
      <w:r w:rsidR="00913AC4" w:rsidRPr="005C7001">
        <w:rPr>
          <w:rFonts w:ascii="Arial" w:hAnsi="Arial" w:cs="Arial"/>
        </w:rPr>
        <w:t>CM2008, l’</w:t>
      </w:r>
      <w:r w:rsidRPr="005C7001">
        <w:rPr>
          <w:rFonts w:ascii="Arial" w:hAnsi="Arial" w:cs="Arial"/>
        </w:rPr>
        <w:t>ACM2018</w:t>
      </w:r>
      <w:r w:rsidR="00913AC4" w:rsidRPr="005C7001">
        <w:rPr>
          <w:rFonts w:ascii="Arial" w:hAnsi="Arial" w:cs="Arial"/>
        </w:rPr>
        <w:t xml:space="preserve"> i l’ACM2021</w:t>
      </w:r>
      <w:r w:rsidRPr="005C7001">
        <w:rPr>
          <w:rFonts w:ascii="Arial" w:hAnsi="Arial" w:cs="Arial"/>
        </w:rPr>
        <w:t>, en tot allò que sigui d'aplicació a les entitats locals respecte a l'exercici de la funció</w:t>
      </w:r>
      <w:r w:rsidRPr="00732DE2">
        <w:rPr>
          <w:rFonts w:ascii="Arial" w:hAnsi="Arial" w:cs="Arial"/>
        </w:rPr>
        <w:t xml:space="preserve"> interventora en règim de requisits bàsics. </w:t>
      </w:r>
    </w:p>
    <w:p w:rsidR="003A15F2" w:rsidRPr="00732DE2" w:rsidRDefault="003A15F2" w:rsidP="00732DE2">
      <w:pPr>
        <w:spacing w:after="0"/>
        <w:contextualSpacing/>
        <w:jc w:val="both"/>
        <w:rPr>
          <w:rFonts w:ascii="Arial" w:hAnsi="Arial" w:cs="Arial"/>
        </w:rPr>
      </w:pPr>
    </w:p>
    <w:p w:rsidR="00637941" w:rsidRPr="00732DE2" w:rsidRDefault="003A15F2" w:rsidP="00732DE2">
      <w:pPr>
        <w:spacing w:after="0"/>
        <w:contextualSpacing/>
        <w:jc w:val="both"/>
        <w:rPr>
          <w:rFonts w:ascii="Arial" w:hAnsi="Arial" w:cs="Arial"/>
        </w:rPr>
      </w:pPr>
      <w:r w:rsidRPr="00732DE2">
        <w:rPr>
          <w:rFonts w:ascii="Arial" w:hAnsi="Arial" w:cs="Arial"/>
        </w:rPr>
        <w:t>En primer lloc, p</w:t>
      </w:r>
      <w:r w:rsidR="00637941" w:rsidRPr="00732DE2">
        <w:rPr>
          <w:rFonts w:ascii="Arial" w:hAnsi="Arial" w:cs="Arial"/>
        </w:rPr>
        <w:t>er als casos en què el ple acordi la fiscalització i intervenció limitada prèvia, l’òrgan interventor es limitarà a comprovar els requisits bàsics següents:</w:t>
      </w:r>
    </w:p>
    <w:p w:rsidR="00637941" w:rsidRPr="00732DE2" w:rsidRDefault="00637941" w:rsidP="00732DE2">
      <w:pPr>
        <w:pStyle w:val="Pargrafdellista"/>
        <w:numPr>
          <w:ilvl w:val="0"/>
          <w:numId w:val="9"/>
        </w:numPr>
        <w:spacing w:after="0"/>
        <w:jc w:val="both"/>
        <w:rPr>
          <w:rFonts w:ascii="Arial" w:hAnsi="Arial" w:cs="Arial"/>
        </w:rPr>
      </w:pPr>
      <w:r w:rsidRPr="00732DE2">
        <w:rPr>
          <w:rFonts w:ascii="Arial" w:hAnsi="Arial" w:cs="Arial"/>
        </w:rPr>
        <w:t xml:space="preserve">L’existència de crèdit pressupostari i que el proposat és l’adequat a la naturalesa de la despesa o obligació que es proposi contreure. S’entén que el crèdit és adequat quan financi obligacions a contreure o nascudes </w:t>
      </w:r>
      <w:r w:rsidR="002C7E41">
        <w:rPr>
          <w:rFonts w:ascii="Arial" w:hAnsi="Arial" w:cs="Arial"/>
        </w:rPr>
        <w:t>i no prescrites a càrrec de la T</w:t>
      </w:r>
      <w:r w:rsidRPr="00732DE2">
        <w:rPr>
          <w:rFonts w:ascii="Arial" w:hAnsi="Arial" w:cs="Arial"/>
        </w:rPr>
        <w:t>resoreria de l’entitat local que compleixin els requisits dels articles 172 i 176 del TRLRHL.</w:t>
      </w:r>
      <w:r w:rsidR="003A15F2" w:rsidRPr="00732DE2">
        <w:rPr>
          <w:rFonts w:ascii="Arial" w:hAnsi="Arial" w:cs="Arial"/>
        </w:rPr>
        <w:t xml:space="preserve"> </w:t>
      </w:r>
      <w:r w:rsidRPr="00732DE2">
        <w:rPr>
          <w:rFonts w:ascii="Arial" w:hAnsi="Arial" w:cs="Arial"/>
        </w:rPr>
        <w:t>En els casos en què el crèdit pressupostari doni cobertura a despeses amb finançament afectat s’ha de comprovar que els recursos que les financen són executius, i s’ha d’acreditar amb l’existència de documents fefaents que n’acreditin l’efectivitat.</w:t>
      </w:r>
      <w:r w:rsidR="003A15F2" w:rsidRPr="00732DE2">
        <w:rPr>
          <w:rFonts w:ascii="Arial" w:hAnsi="Arial" w:cs="Arial"/>
        </w:rPr>
        <w:t xml:space="preserve"> </w:t>
      </w:r>
      <w:r w:rsidRPr="00732DE2">
        <w:rPr>
          <w:rFonts w:ascii="Arial" w:hAnsi="Arial" w:cs="Arial"/>
        </w:rPr>
        <w:t>Quan es tracti de contreure compromisos de despeses de caràcter plurianual s’ha de comprovar, a més, si es compleix el que preceptua l’article 174 del TRLRHL.</w:t>
      </w:r>
    </w:p>
    <w:p w:rsidR="00637941" w:rsidRPr="00732DE2" w:rsidRDefault="00637941" w:rsidP="00732DE2">
      <w:pPr>
        <w:pStyle w:val="Pargrafdellista"/>
        <w:numPr>
          <w:ilvl w:val="0"/>
          <w:numId w:val="9"/>
        </w:numPr>
        <w:spacing w:after="0"/>
        <w:jc w:val="both"/>
        <w:rPr>
          <w:rFonts w:ascii="Arial" w:hAnsi="Arial" w:cs="Arial"/>
        </w:rPr>
      </w:pPr>
      <w:r w:rsidRPr="00732DE2">
        <w:rPr>
          <w:rFonts w:ascii="Arial" w:hAnsi="Arial" w:cs="Arial"/>
        </w:rPr>
        <w:t>Que les obligacions o despeses es generen per un òrgan competent.</w:t>
      </w:r>
      <w:r w:rsidR="00504672" w:rsidRPr="00732DE2">
        <w:rPr>
          <w:rFonts w:ascii="Arial" w:hAnsi="Arial" w:cs="Arial"/>
        </w:rPr>
        <w:t xml:space="preserve"> </w:t>
      </w:r>
      <w:r w:rsidRPr="00732DE2">
        <w:rPr>
          <w:rFonts w:ascii="Arial" w:hAnsi="Arial" w:cs="Arial"/>
        </w:rPr>
        <w:t xml:space="preserve">En tot cas s’ha de comprovar la competència de l’òrgan de contractació o </w:t>
      </w:r>
      <w:proofErr w:type="spellStart"/>
      <w:r w:rsidRPr="00732DE2">
        <w:rPr>
          <w:rFonts w:ascii="Arial" w:hAnsi="Arial" w:cs="Arial"/>
        </w:rPr>
        <w:t>concedent</w:t>
      </w:r>
      <w:proofErr w:type="spellEnd"/>
      <w:r w:rsidRPr="00732DE2">
        <w:rPr>
          <w:rFonts w:ascii="Arial" w:hAnsi="Arial" w:cs="Arial"/>
        </w:rPr>
        <w:t xml:space="preserve"> de la subvenció quan aquest òrgan no tingui atribuïda la facultat per aprovar les despeses de què es tracti.</w:t>
      </w:r>
    </w:p>
    <w:p w:rsidR="00637941" w:rsidRPr="00732DE2" w:rsidRDefault="00637941" w:rsidP="00732DE2">
      <w:pPr>
        <w:pStyle w:val="Pa7"/>
        <w:numPr>
          <w:ilvl w:val="0"/>
          <w:numId w:val="9"/>
        </w:numPr>
        <w:spacing w:line="276" w:lineRule="auto"/>
        <w:jc w:val="both"/>
        <w:rPr>
          <w:sz w:val="22"/>
          <w:szCs w:val="22"/>
        </w:rPr>
      </w:pPr>
      <w:r w:rsidRPr="00732DE2">
        <w:rPr>
          <w:sz w:val="22"/>
          <w:szCs w:val="22"/>
        </w:rPr>
        <w:t xml:space="preserve">Els altres aspectes que, per la seva transcendència en el procés de gestió, determini el ple a proposta del president i previ informe de l’òrgan interventor. A aquests efectes, independentment que el ple hagi dictat acord o no, es consideren, en tot cas, transcendents en el procés de gestió els aspectes que fixi l’acord de Consell de Ministres vigent respecte l’exercici de la funció interventora en règim de requisits bàsics, en els supòsits que siguin aplicables a les entitats locals, </w:t>
      </w:r>
      <w:r w:rsidRPr="00732DE2">
        <w:rPr>
          <w:color w:val="000000"/>
          <w:sz w:val="22"/>
          <w:szCs w:val="22"/>
        </w:rPr>
        <w:t>que s’han de comprovar en tots els tipus de despesa que comprèn.</w:t>
      </w:r>
    </w:p>
    <w:p w:rsidR="00504672" w:rsidRPr="00732DE2" w:rsidRDefault="00504672" w:rsidP="00732DE2">
      <w:pPr>
        <w:pStyle w:val="Default"/>
        <w:spacing w:line="276" w:lineRule="auto"/>
        <w:jc w:val="both"/>
        <w:rPr>
          <w:color w:val="auto"/>
          <w:sz w:val="22"/>
          <w:szCs w:val="22"/>
        </w:rPr>
      </w:pPr>
      <w:r w:rsidRPr="00732DE2">
        <w:rPr>
          <w:color w:val="auto"/>
          <w:sz w:val="22"/>
          <w:szCs w:val="22"/>
        </w:rPr>
        <w:br/>
        <w:t xml:space="preserve">Sense perjudici del que estableix l'article 13 d'aquest RD 424/2017, quan s'efectuï la intervenció prèvia de la liquidació de la despesa o el reconeixement d'obligacions, s'ha </w:t>
      </w:r>
      <w:r w:rsidRPr="00732DE2">
        <w:rPr>
          <w:color w:val="auto"/>
          <w:sz w:val="22"/>
          <w:szCs w:val="22"/>
        </w:rPr>
        <w:lastRenderedPageBreak/>
        <w:t xml:space="preserve">previst la comprovació també dels següents, tal com preveu l'article 19 del RD 424/2017: </w:t>
      </w:r>
    </w:p>
    <w:p w:rsidR="00504672" w:rsidRPr="00732DE2" w:rsidRDefault="00504672" w:rsidP="00732DE2">
      <w:pPr>
        <w:pStyle w:val="Default"/>
        <w:numPr>
          <w:ilvl w:val="0"/>
          <w:numId w:val="24"/>
        </w:numPr>
        <w:spacing w:line="276" w:lineRule="auto"/>
        <w:jc w:val="both"/>
        <w:rPr>
          <w:color w:val="auto"/>
          <w:sz w:val="22"/>
          <w:szCs w:val="22"/>
        </w:rPr>
      </w:pPr>
      <w:r w:rsidRPr="00732DE2">
        <w:rPr>
          <w:color w:val="auto"/>
          <w:sz w:val="22"/>
          <w:szCs w:val="22"/>
        </w:rPr>
        <w:t xml:space="preserve">Que les obligacions responen a despeses aprovades i, si </w:t>
      </w:r>
      <w:r w:rsidR="002C7E41">
        <w:rPr>
          <w:color w:val="auto"/>
          <w:sz w:val="22"/>
          <w:szCs w:val="22"/>
        </w:rPr>
        <w:t>s’</w:t>
      </w:r>
      <w:r w:rsidRPr="00732DE2">
        <w:rPr>
          <w:color w:val="auto"/>
          <w:sz w:val="22"/>
          <w:szCs w:val="22"/>
        </w:rPr>
        <w:t xml:space="preserve">escau, fiscalitzats favorablement, excepte que l'aprovació de la despesa i el reconeixement de l'obligació s'hagin d'efectuar simultàniament. </w:t>
      </w:r>
    </w:p>
    <w:p w:rsidR="00504672" w:rsidRPr="00732DE2" w:rsidRDefault="00504672" w:rsidP="00732DE2">
      <w:pPr>
        <w:pStyle w:val="Default"/>
        <w:numPr>
          <w:ilvl w:val="0"/>
          <w:numId w:val="24"/>
        </w:numPr>
        <w:spacing w:line="276" w:lineRule="auto"/>
        <w:jc w:val="both"/>
        <w:rPr>
          <w:color w:val="auto"/>
          <w:sz w:val="22"/>
          <w:szCs w:val="22"/>
        </w:rPr>
      </w:pPr>
      <w:r w:rsidRPr="00732DE2">
        <w:rPr>
          <w:color w:val="auto"/>
          <w:sz w:val="22"/>
          <w:szCs w:val="22"/>
        </w:rPr>
        <w:t>Que els documents justi</w:t>
      </w:r>
      <w:r w:rsidR="002C7E41">
        <w:rPr>
          <w:color w:val="auto"/>
          <w:sz w:val="22"/>
          <w:szCs w:val="22"/>
        </w:rPr>
        <w:t>ficatius de l'obligació s'ajuste</w:t>
      </w:r>
      <w:r w:rsidRPr="00732DE2">
        <w:rPr>
          <w:color w:val="auto"/>
          <w:sz w:val="22"/>
          <w:szCs w:val="22"/>
        </w:rPr>
        <w:t xml:space="preserve">n a les disposicions legals i reglamentàries que </w:t>
      </w:r>
      <w:r w:rsidR="002C7E41">
        <w:rPr>
          <w:color w:val="auto"/>
          <w:sz w:val="22"/>
          <w:szCs w:val="22"/>
        </w:rPr>
        <w:t xml:space="preserve">són </w:t>
      </w:r>
      <w:r w:rsidRPr="00732DE2">
        <w:rPr>
          <w:color w:val="auto"/>
          <w:sz w:val="22"/>
          <w:szCs w:val="22"/>
        </w:rPr>
        <w:t xml:space="preserve">aplicables. En tot cas, en la documentació haurà de constar: </w:t>
      </w:r>
    </w:p>
    <w:p w:rsidR="00504672" w:rsidRPr="00732DE2" w:rsidRDefault="00504672" w:rsidP="002C7E41">
      <w:pPr>
        <w:pStyle w:val="Default"/>
        <w:spacing w:line="276" w:lineRule="auto"/>
        <w:ind w:left="1134" w:hanging="283"/>
        <w:jc w:val="both"/>
        <w:rPr>
          <w:color w:val="auto"/>
          <w:sz w:val="22"/>
          <w:szCs w:val="22"/>
        </w:rPr>
      </w:pPr>
      <w:r w:rsidRPr="00732DE2">
        <w:rPr>
          <w:color w:val="auto"/>
          <w:sz w:val="22"/>
          <w:szCs w:val="22"/>
        </w:rPr>
        <w:t xml:space="preserve">1. Identificació del creditor. </w:t>
      </w:r>
    </w:p>
    <w:p w:rsidR="00504672" w:rsidRPr="00732DE2" w:rsidRDefault="00504672" w:rsidP="002C7E41">
      <w:pPr>
        <w:pStyle w:val="Default"/>
        <w:spacing w:line="276" w:lineRule="auto"/>
        <w:ind w:left="1134" w:hanging="283"/>
        <w:jc w:val="both"/>
        <w:rPr>
          <w:color w:val="auto"/>
          <w:sz w:val="22"/>
          <w:szCs w:val="22"/>
        </w:rPr>
      </w:pPr>
      <w:r w:rsidRPr="00732DE2">
        <w:rPr>
          <w:color w:val="auto"/>
          <w:sz w:val="22"/>
          <w:szCs w:val="22"/>
        </w:rPr>
        <w:t xml:space="preserve">2. Import exacte de l'obligació. </w:t>
      </w:r>
    </w:p>
    <w:p w:rsidR="00504672" w:rsidRPr="00732DE2" w:rsidRDefault="00504672" w:rsidP="002C7E41">
      <w:pPr>
        <w:pStyle w:val="Default"/>
        <w:spacing w:line="276" w:lineRule="auto"/>
        <w:ind w:left="1134" w:hanging="283"/>
        <w:jc w:val="both"/>
        <w:rPr>
          <w:color w:val="auto"/>
          <w:sz w:val="22"/>
          <w:szCs w:val="22"/>
        </w:rPr>
      </w:pPr>
      <w:r w:rsidRPr="00732DE2">
        <w:rPr>
          <w:color w:val="auto"/>
          <w:sz w:val="22"/>
          <w:szCs w:val="22"/>
        </w:rPr>
        <w:t xml:space="preserve">3. Les prestacions, serveis o altres causes de les quals derivi l'obligació del pagament. </w:t>
      </w:r>
    </w:p>
    <w:p w:rsidR="00504672" w:rsidRPr="00732DE2" w:rsidRDefault="00504672" w:rsidP="002C7E41">
      <w:pPr>
        <w:pStyle w:val="Default"/>
        <w:numPr>
          <w:ilvl w:val="0"/>
          <w:numId w:val="24"/>
        </w:numPr>
        <w:spacing w:line="276" w:lineRule="auto"/>
        <w:jc w:val="both"/>
        <w:rPr>
          <w:color w:val="auto"/>
          <w:sz w:val="22"/>
          <w:szCs w:val="22"/>
        </w:rPr>
      </w:pPr>
      <w:r w:rsidRPr="00732DE2">
        <w:rPr>
          <w:color w:val="auto"/>
          <w:sz w:val="22"/>
          <w:szCs w:val="22"/>
        </w:rPr>
        <w:t xml:space="preserve">Que s'ha comprovat materialment, quan sigui necessari, la realització efectiva i conforme de l'obra, el servei, el subministrament o la despesa, i que s'ha dut a terme, si s'escau, aquesta comprovació. </w:t>
      </w:r>
    </w:p>
    <w:p w:rsidR="00504672" w:rsidRPr="00732DE2" w:rsidRDefault="00504672" w:rsidP="00732DE2">
      <w:pPr>
        <w:pStyle w:val="Default"/>
        <w:spacing w:line="276" w:lineRule="auto"/>
        <w:jc w:val="both"/>
        <w:rPr>
          <w:color w:val="auto"/>
          <w:sz w:val="22"/>
          <w:szCs w:val="22"/>
        </w:rPr>
      </w:pPr>
    </w:p>
    <w:p w:rsidR="00504672" w:rsidRPr="00732DE2" w:rsidRDefault="00504672" w:rsidP="00732DE2">
      <w:pPr>
        <w:pStyle w:val="Default"/>
        <w:spacing w:line="276" w:lineRule="auto"/>
        <w:jc w:val="both"/>
        <w:rPr>
          <w:color w:val="auto"/>
          <w:sz w:val="22"/>
          <w:szCs w:val="22"/>
        </w:rPr>
      </w:pPr>
      <w:r w:rsidRPr="005C7001">
        <w:rPr>
          <w:color w:val="auto"/>
          <w:sz w:val="22"/>
          <w:szCs w:val="22"/>
        </w:rPr>
        <w:t>En segon lloc, s'han recollit també els requisits bàsics de</w:t>
      </w:r>
      <w:r w:rsidR="002C7E41" w:rsidRPr="005C7001">
        <w:rPr>
          <w:color w:val="auto"/>
          <w:sz w:val="22"/>
          <w:szCs w:val="22"/>
        </w:rPr>
        <w:t xml:space="preserve"> l’</w:t>
      </w:r>
      <w:r w:rsidRPr="005C7001">
        <w:rPr>
          <w:color w:val="auto"/>
          <w:sz w:val="22"/>
          <w:szCs w:val="22"/>
        </w:rPr>
        <w:t>ACM2008</w:t>
      </w:r>
      <w:r w:rsidR="00913AC4" w:rsidRPr="005C7001">
        <w:rPr>
          <w:color w:val="auto"/>
          <w:sz w:val="22"/>
          <w:szCs w:val="22"/>
        </w:rPr>
        <w:t>, l’</w:t>
      </w:r>
      <w:r w:rsidRPr="005C7001">
        <w:rPr>
          <w:color w:val="auto"/>
          <w:sz w:val="22"/>
          <w:szCs w:val="22"/>
        </w:rPr>
        <w:t>ACM2018</w:t>
      </w:r>
      <w:r w:rsidR="00913AC4" w:rsidRPr="005C7001">
        <w:rPr>
          <w:color w:val="auto"/>
          <w:sz w:val="22"/>
          <w:szCs w:val="22"/>
        </w:rPr>
        <w:t xml:space="preserve"> i l’ACM2021</w:t>
      </w:r>
      <w:r w:rsidRPr="005C7001">
        <w:rPr>
          <w:color w:val="auto"/>
          <w:sz w:val="22"/>
          <w:szCs w:val="22"/>
        </w:rPr>
        <w:t>, en tot allò que sigui d'aplicació a les entitats locals respecte a l'exercici de la funció interventora en règim de requisits bàsics.</w:t>
      </w:r>
      <w:r w:rsidRPr="00732DE2">
        <w:rPr>
          <w:color w:val="auto"/>
          <w:sz w:val="22"/>
          <w:szCs w:val="22"/>
        </w:rPr>
        <w:t xml:space="preserve"> </w:t>
      </w:r>
    </w:p>
    <w:p w:rsidR="00504672" w:rsidRPr="00732DE2" w:rsidRDefault="00504672" w:rsidP="00732DE2">
      <w:pPr>
        <w:pStyle w:val="Default"/>
        <w:spacing w:line="276" w:lineRule="auto"/>
        <w:jc w:val="both"/>
        <w:rPr>
          <w:color w:val="auto"/>
          <w:sz w:val="22"/>
          <w:szCs w:val="22"/>
        </w:rPr>
      </w:pPr>
    </w:p>
    <w:p w:rsidR="00504672" w:rsidRPr="00732DE2" w:rsidRDefault="00504672" w:rsidP="00732DE2">
      <w:pPr>
        <w:pStyle w:val="Default"/>
        <w:spacing w:line="276" w:lineRule="auto"/>
        <w:jc w:val="both"/>
        <w:rPr>
          <w:color w:val="auto"/>
          <w:sz w:val="22"/>
          <w:szCs w:val="22"/>
        </w:rPr>
      </w:pPr>
      <w:r w:rsidRPr="00732DE2">
        <w:rPr>
          <w:color w:val="auto"/>
          <w:sz w:val="22"/>
          <w:szCs w:val="22"/>
        </w:rPr>
        <w:t>S'ha tingut en compte</w:t>
      </w:r>
      <w:r w:rsidR="002C7E41">
        <w:rPr>
          <w:color w:val="auto"/>
          <w:sz w:val="22"/>
          <w:szCs w:val="22"/>
        </w:rPr>
        <w:t>, també, que no estan sotmese</w:t>
      </w:r>
      <w:r w:rsidRPr="00732DE2">
        <w:rPr>
          <w:color w:val="auto"/>
          <w:sz w:val="22"/>
          <w:szCs w:val="22"/>
        </w:rPr>
        <w:t>s a fiscalització prèvia les despeses que preveu l'article 7.1.</w:t>
      </w:r>
      <w:r w:rsidR="002C7E41">
        <w:rPr>
          <w:i/>
          <w:color w:val="auto"/>
          <w:sz w:val="22"/>
          <w:szCs w:val="22"/>
        </w:rPr>
        <w:t>a</w:t>
      </w:r>
      <w:r w:rsidRPr="00732DE2">
        <w:rPr>
          <w:color w:val="auto"/>
          <w:sz w:val="22"/>
          <w:szCs w:val="22"/>
        </w:rPr>
        <w:t xml:space="preserve"> del RD 424/2017: </w:t>
      </w:r>
    </w:p>
    <w:p w:rsidR="00504672"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 xml:space="preserve">Les despeses de material no inventariable. </w:t>
      </w:r>
    </w:p>
    <w:p w:rsidR="00504672"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 xml:space="preserve">Els contractes menors. </w:t>
      </w:r>
    </w:p>
    <w:p w:rsidR="00504672"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 xml:space="preserve">Les despeses de caràcter periòdic i </w:t>
      </w:r>
      <w:r w:rsidR="002C7E41">
        <w:rPr>
          <w:color w:val="auto"/>
          <w:sz w:val="22"/>
          <w:szCs w:val="22"/>
        </w:rPr>
        <w:t>les</w:t>
      </w:r>
      <w:r w:rsidRPr="00732DE2">
        <w:rPr>
          <w:color w:val="auto"/>
          <w:sz w:val="22"/>
          <w:szCs w:val="22"/>
        </w:rPr>
        <w:t xml:space="preserve"> altres de tracte successiu, una vegada fiscalitzada la despesa corresponent al període inicial de l'acte o contracte del qual derivin o les seves modificacions. </w:t>
      </w:r>
    </w:p>
    <w:p w:rsidR="00637941" w:rsidRPr="00732DE2" w:rsidRDefault="00504672" w:rsidP="002C7E41">
      <w:pPr>
        <w:pStyle w:val="Default"/>
        <w:numPr>
          <w:ilvl w:val="0"/>
          <w:numId w:val="27"/>
        </w:numPr>
        <w:spacing w:line="276" w:lineRule="auto"/>
        <w:ind w:left="709"/>
        <w:jc w:val="both"/>
        <w:rPr>
          <w:color w:val="auto"/>
          <w:sz w:val="22"/>
          <w:szCs w:val="22"/>
        </w:rPr>
      </w:pPr>
      <w:r w:rsidRPr="00732DE2">
        <w:rPr>
          <w:color w:val="auto"/>
          <w:sz w:val="22"/>
          <w:szCs w:val="22"/>
        </w:rPr>
        <w:t>Les despeses inferiors a 3.005,06 euros que, d'acord amb la normativa vigent, es facin efectives a través del sistema de bestretes de caixa fixa.</w:t>
      </w:r>
    </w:p>
    <w:p w:rsidR="00504672" w:rsidRPr="00732DE2" w:rsidRDefault="00504672" w:rsidP="00732DE2">
      <w:pPr>
        <w:pStyle w:val="Pargrafdellista"/>
        <w:spacing w:after="0"/>
        <w:ind w:left="0" w:right="57"/>
        <w:jc w:val="both"/>
        <w:rPr>
          <w:rFonts w:ascii="Arial" w:hAnsi="Arial" w:cs="Arial"/>
        </w:rPr>
      </w:pPr>
      <w:r w:rsidRPr="00732DE2">
        <w:rPr>
          <w:rFonts w:ascii="Arial" w:hAnsi="Arial" w:cs="Arial"/>
        </w:rPr>
        <w:br/>
        <w:t>No obstant això, l'òrgan de control intern sempre podrà fer ús de la seva facultat de formular observacions complementàries en la fiscalització i intervenció limitada prèvia, tal com preveu l'article 14 del RD 424/2017, que es pronuncia en els següents termes: “</w:t>
      </w:r>
      <w:r w:rsidRPr="00732DE2">
        <w:rPr>
          <w:rFonts w:ascii="Arial" w:hAnsi="Arial" w:cs="Arial"/>
          <w:i/>
        </w:rPr>
        <w:t>2. L'òrgan interventor podrà formular les observacions complementàries que consideri convenients, sense que aquestes tinguin, en cap cas, efectes suspensius en la tramitació dels expedients. Respecte a aquestes observacions no és procedent el plantejament de discrepància</w:t>
      </w:r>
      <w:r w:rsidRPr="00732DE2">
        <w:rPr>
          <w:rFonts w:ascii="Arial" w:hAnsi="Arial" w:cs="Arial"/>
        </w:rPr>
        <w:t xml:space="preserve">." </w:t>
      </w:r>
    </w:p>
    <w:p w:rsidR="00504672" w:rsidRPr="00732DE2" w:rsidRDefault="00504672" w:rsidP="00732DE2">
      <w:pPr>
        <w:pStyle w:val="Pargrafdellista"/>
        <w:spacing w:after="0"/>
        <w:ind w:left="0" w:right="57"/>
        <w:jc w:val="both"/>
        <w:rPr>
          <w:rFonts w:ascii="Arial" w:hAnsi="Arial" w:cs="Arial"/>
        </w:rPr>
      </w:pPr>
    </w:p>
    <w:p w:rsidR="003E7A33" w:rsidRPr="00732DE2" w:rsidRDefault="00504672" w:rsidP="00732DE2">
      <w:pPr>
        <w:pStyle w:val="Pargrafdellista"/>
        <w:spacing w:after="0"/>
        <w:ind w:left="0" w:right="57"/>
        <w:jc w:val="both"/>
        <w:rPr>
          <w:rFonts w:ascii="Arial" w:hAnsi="Arial" w:cs="Arial"/>
        </w:rPr>
      </w:pPr>
      <w:r w:rsidRPr="00732DE2">
        <w:rPr>
          <w:rFonts w:ascii="Arial" w:hAnsi="Arial" w:cs="Arial"/>
        </w:rPr>
        <w:t>Finalment, cal indicar que en l'Annex II, per a cada un dels requisits bàsics proposats, es relacionen, a títol informatiu, les referències legals que les emparen, sent possible la seva actualització sense necessitat de nou acord.</w:t>
      </w:r>
    </w:p>
    <w:p w:rsidR="00504672" w:rsidRPr="00732DE2" w:rsidRDefault="00504672" w:rsidP="00732DE2">
      <w:pPr>
        <w:pStyle w:val="Pargrafdellista"/>
        <w:spacing w:after="0"/>
        <w:ind w:left="0" w:right="57"/>
        <w:jc w:val="both"/>
        <w:rPr>
          <w:rFonts w:ascii="Arial" w:hAnsi="Arial" w:cs="Arial"/>
          <w:b/>
        </w:rPr>
      </w:pPr>
    </w:p>
    <w:p w:rsidR="0072547B" w:rsidRPr="00732DE2" w:rsidRDefault="00243282" w:rsidP="00732DE2">
      <w:pPr>
        <w:pStyle w:val="Pargrafdellista"/>
        <w:spacing w:after="0"/>
        <w:ind w:left="0" w:right="57"/>
        <w:jc w:val="both"/>
        <w:rPr>
          <w:rFonts w:ascii="Arial" w:hAnsi="Arial" w:cs="Arial"/>
          <w:b/>
        </w:rPr>
      </w:pPr>
      <w:r w:rsidRPr="00732DE2">
        <w:rPr>
          <w:rFonts w:ascii="Arial" w:hAnsi="Arial" w:cs="Arial"/>
          <w:b/>
        </w:rPr>
        <w:t>CONCLUSIÓ</w:t>
      </w:r>
    </w:p>
    <w:p w:rsidR="0072547B" w:rsidRPr="00732DE2" w:rsidRDefault="0072547B" w:rsidP="00732DE2">
      <w:pPr>
        <w:pStyle w:val="Pargrafdellista"/>
        <w:spacing w:after="0"/>
        <w:ind w:left="0" w:right="57"/>
        <w:jc w:val="both"/>
        <w:rPr>
          <w:rFonts w:ascii="Arial" w:hAnsi="Arial" w:cs="Arial"/>
          <w:b/>
        </w:rPr>
      </w:pPr>
    </w:p>
    <w:p w:rsidR="0072547B" w:rsidRPr="00732DE2" w:rsidRDefault="0072547B" w:rsidP="00732DE2">
      <w:pPr>
        <w:pStyle w:val="Pargrafdellista"/>
        <w:spacing w:after="0"/>
        <w:ind w:left="0" w:right="57"/>
        <w:jc w:val="both"/>
        <w:rPr>
          <w:rFonts w:ascii="Arial" w:hAnsi="Arial" w:cs="Arial"/>
        </w:rPr>
      </w:pPr>
      <w:r w:rsidRPr="00732DE2">
        <w:rPr>
          <w:rFonts w:ascii="Arial" w:hAnsi="Arial" w:cs="Arial"/>
        </w:rPr>
        <w:t xml:space="preserve">Per </w:t>
      </w:r>
      <w:r w:rsidR="00504672" w:rsidRPr="00732DE2">
        <w:rPr>
          <w:rFonts w:ascii="Arial" w:hAnsi="Arial" w:cs="Arial"/>
        </w:rPr>
        <w:t xml:space="preserve">tot </w:t>
      </w:r>
      <w:r w:rsidRPr="00732DE2">
        <w:rPr>
          <w:rFonts w:ascii="Arial" w:hAnsi="Arial" w:cs="Arial"/>
        </w:rPr>
        <w:t xml:space="preserve">l’exposat </w:t>
      </w:r>
      <w:r w:rsidR="002C7E41">
        <w:rPr>
          <w:rFonts w:ascii="Arial" w:hAnsi="Arial" w:cs="Arial"/>
        </w:rPr>
        <w:t>s’informa favorablement que el p</w:t>
      </w:r>
      <w:r w:rsidRPr="00732DE2">
        <w:rPr>
          <w:rFonts w:ascii="Arial" w:hAnsi="Arial" w:cs="Arial"/>
        </w:rPr>
        <w:t>le aprovi l’adopció del següent ACORD:</w:t>
      </w:r>
    </w:p>
    <w:p w:rsidR="00336EA4" w:rsidRPr="00732DE2" w:rsidRDefault="00336EA4" w:rsidP="00732DE2">
      <w:pPr>
        <w:pStyle w:val="Pargrafdellista"/>
        <w:spacing w:after="0"/>
        <w:ind w:left="0" w:right="57"/>
        <w:jc w:val="both"/>
        <w:rPr>
          <w:rFonts w:ascii="Arial" w:hAnsi="Arial" w:cs="Arial"/>
        </w:rPr>
      </w:pPr>
    </w:p>
    <w:p w:rsidR="004D6209" w:rsidRPr="00732DE2" w:rsidRDefault="00667798" w:rsidP="00732DE2">
      <w:pPr>
        <w:spacing w:after="0"/>
        <w:ind w:right="57"/>
        <w:jc w:val="both"/>
        <w:rPr>
          <w:rFonts w:ascii="Arial" w:hAnsi="Arial" w:cs="Arial"/>
        </w:rPr>
      </w:pPr>
      <w:r>
        <w:rPr>
          <w:rFonts w:ascii="Arial" w:hAnsi="Arial" w:cs="Arial"/>
          <w:b/>
        </w:rPr>
        <w:t>PRIMER</w:t>
      </w:r>
      <w:r w:rsidR="008E289A" w:rsidRPr="00732DE2">
        <w:rPr>
          <w:rFonts w:ascii="Arial" w:hAnsi="Arial" w:cs="Arial"/>
        </w:rPr>
        <w:t xml:space="preserve">. </w:t>
      </w:r>
      <w:r w:rsidR="002B1CC4" w:rsidRPr="00732DE2">
        <w:rPr>
          <w:rFonts w:ascii="Arial" w:hAnsi="Arial" w:cs="Arial"/>
        </w:rPr>
        <w:t xml:space="preserve">Aprovar la substitució de la fiscalització prèvia dels drets i ingressos de la Tresoreria de l'entitat local i els seus ens dependents amb pressupost limitatiu, si és el cas, pel control inherent a la presa de raó en comptabilitat, com a procediment per a l'exercici de la funció interventora sobre els seus drets i ingressos, en els termes </w:t>
      </w:r>
      <w:r>
        <w:rPr>
          <w:rFonts w:ascii="Arial" w:hAnsi="Arial" w:cs="Arial"/>
        </w:rPr>
        <w:t>previstos en l’article 9.1</w:t>
      </w:r>
      <w:r w:rsidR="002B1CC4" w:rsidRPr="00732DE2">
        <w:rPr>
          <w:rFonts w:ascii="Arial" w:hAnsi="Arial" w:cs="Arial"/>
        </w:rPr>
        <w:t xml:space="preserve"> del RD 424/2017.</w:t>
      </w:r>
    </w:p>
    <w:p w:rsidR="002B1CC4" w:rsidRPr="00732DE2" w:rsidRDefault="002B1CC4" w:rsidP="00732DE2">
      <w:pPr>
        <w:spacing w:after="0"/>
        <w:ind w:right="57"/>
        <w:jc w:val="both"/>
        <w:rPr>
          <w:rFonts w:ascii="Arial" w:hAnsi="Arial" w:cs="Arial"/>
        </w:rPr>
      </w:pPr>
    </w:p>
    <w:p w:rsidR="002B1CC4" w:rsidRPr="00732DE2" w:rsidRDefault="00667798" w:rsidP="00732DE2">
      <w:pPr>
        <w:spacing w:after="0"/>
        <w:ind w:right="57"/>
        <w:jc w:val="both"/>
        <w:rPr>
          <w:rFonts w:ascii="Arial" w:hAnsi="Arial" w:cs="Arial"/>
        </w:rPr>
      </w:pPr>
      <w:r>
        <w:rPr>
          <w:rFonts w:ascii="Arial" w:hAnsi="Arial" w:cs="Arial"/>
          <w:b/>
        </w:rPr>
        <w:t>SEGON</w:t>
      </w:r>
      <w:r w:rsidR="008E289A" w:rsidRPr="00F315AD">
        <w:rPr>
          <w:rFonts w:ascii="Arial" w:hAnsi="Arial" w:cs="Arial"/>
          <w:i/>
        </w:rPr>
        <w:t>.</w:t>
      </w:r>
      <w:r w:rsidR="004D6209" w:rsidRPr="00732DE2">
        <w:rPr>
          <w:rFonts w:ascii="Arial" w:hAnsi="Arial" w:cs="Arial"/>
        </w:rPr>
        <w:t xml:space="preserve"> </w:t>
      </w:r>
      <w:r w:rsidR="002B1CC4" w:rsidRPr="00732DE2">
        <w:rPr>
          <w:rFonts w:ascii="Arial" w:hAnsi="Arial" w:cs="Arial"/>
        </w:rPr>
        <w:t xml:space="preserve">Aprovar el règim de fiscalització i intervenció limitada prèvia de requisits bàsics sobre despeses i obligacions per a l'exercici de la funció interventora a l'entitat local i els seus ens dependents amb pressupost </w:t>
      </w:r>
      <w:r w:rsidR="002C7E41">
        <w:rPr>
          <w:rFonts w:ascii="Arial" w:hAnsi="Arial" w:cs="Arial"/>
        </w:rPr>
        <w:t>limitatiu</w:t>
      </w:r>
      <w:r w:rsidR="002B1CC4" w:rsidRPr="00732DE2">
        <w:rPr>
          <w:rFonts w:ascii="Arial" w:hAnsi="Arial" w:cs="Arial"/>
        </w:rPr>
        <w:t xml:space="preserve">, si </w:t>
      </w:r>
      <w:r w:rsidR="002C7E41">
        <w:rPr>
          <w:rFonts w:ascii="Arial" w:hAnsi="Arial" w:cs="Arial"/>
        </w:rPr>
        <w:t>s’</w:t>
      </w:r>
      <w:r w:rsidR="002B1CC4" w:rsidRPr="00732DE2">
        <w:rPr>
          <w:rFonts w:ascii="Arial" w:hAnsi="Arial" w:cs="Arial"/>
        </w:rPr>
        <w:t xml:space="preserve">escau, en els termes previstos en </w:t>
      </w:r>
      <w:r w:rsidR="002C7E41">
        <w:rPr>
          <w:rFonts w:ascii="Arial" w:hAnsi="Arial" w:cs="Arial"/>
        </w:rPr>
        <w:t>l’</w:t>
      </w:r>
      <w:r w:rsidR="002B1CC4" w:rsidRPr="00732DE2">
        <w:rPr>
          <w:rFonts w:ascii="Arial" w:hAnsi="Arial" w:cs="Arial"/>
        </w:rPr>
        <w:t>article 13 del RD 424/2017.</w:t>
      </w:r>
    </w:p>
    <w:p w:rsidR="002B1CC4" w:rsidRPr="00732DE2" w:rsidRDefault="002B1CC4" w:rsidP="00732DE2">
      <w:pPr>
        <w:spacing w:after="0"/>
        <w:ind w:right="57"/>
        <w:jc w:val="both"/>
        <w:rPr>
          <w:rFonts w:ascii="Arial" w:hAnsi="Arial" w:cs="Arial"/>
          <w:color w:val="222222"/>
          <w:shd w:val="clear" w:color="auto" w:fill="F8F9FA"/>
        </w:rPr>
      </w:pPr>
    </w:p>
    <w:p w:rsidR="004D6209" w:rsidRPr="00732DE2" w:rsidRDefault="00667798" w:rsidP="00732DE2">
      <w:pPr>
        <w:spacing w:after="0"/>
        <w:ind w:right="57"/>
        <w:jc w:val="both"/>
        <w:rPr>
          <w:rFonts w:ascii="Arial" w:hAnsi="Arial" w:cs="Arial"/>
        </w:rPr>
      </w:pPr>
      <w:r>
        <w:rPr>
          <w:rFonts w:ascii="Arial" w:hAnsi="Arial" w:cs="Arial"/>
          <w:b/>
        </w:rPr>
        <w:t>TERCER</w:t>
      </w:r>
      <w:r w:rsidR="008E289A" w:rsidRPr="00732DE2">
        <w:rPr>
          <w:rFonts w:ascii="Arial" w:hAnsi="Arial" w:cs="Arial"/>
        </w:rPr>
        <w:t>.</w:t>
      </w:r>
      <w:r w:rsidR="004D6209" w:rsidRPr="00732DE2">
        <w:rPr>
          <w:rFonts w:ascii="Arial" w:hAnsi="Arial" w:cs="Arial"/>
        </w:rPr>
        <w:t xml:space="preserve"> </w:t>
      </w:r>
      <w:r w:rsidR="002B1CC4" w:rsidRPr="00732DE2">
        <w:rPr>
          <w:rFonts w:ascii="Arial" w:hAnsi="Arial" w:cs="Arial"/>
        </w:rPr>
        <w:t>Aprovar els tipus de despeses i obligacions sotmeses a fiscalització i intervenció limitada prèvia en règim de requisits bàsics que es concreten en l'Annex I del present acord, els quals formen part del mateix a tots els efectes legals, i els quals engloben tots els tipus de despeses i obligacions amb efectes pressupostaris, a excepció d'aquells als quals els sigui aplicable el règim ordinari de fiscalització i intervenció prèvia.</w:t>
      </w:r>
    </w:p>
    <w:p w:rsidR="004D6209" w:rsidRPr="00732DE2" w:rsidRDefault="004D6209" w:rsidP="00732DE2">
      <w:pPr>
        <w:spacing w:after="0"/>
        <w:ind w:right="57"/>
        <w:jc w:val="both"/>
        <w:rPr>
          <w:rFonts w:ascii="Arial" w:hAnsi="Arial" w:cs="Arial"/>
        </w:rPr>
      </w:pPr>
    </w:p>
    <w:p w:rsidR="002B1CC4" w:rsidRPr="00732DE2" w:rsidRDefault="00667798" w:rsidP="00732DE2">
      <w:pPr>
        <w:spacing w:after="0"/>
        <w:ind w:right="57"/>
        <w:jc w:val="both"/>
        <w:rPr>
          <w:rFonts w:ascii="Arial" w:hAnsi="Arial" w:cs="Arial"/>
        </w:rPr>
      </w:pPr>
      <w:r>
        <w:rPr>
          <w:rFonts w:ascii="Arial" w:hAnsi="Arial" w:cs="Arial"/>
          <w:b/>
        </w:rPr>
        <w:t>QUART</w:t>
      </w:r>
      <w:r w:rsidR="008E289A" w:rsidRPr="00732DE2">
        <w:rPr>
          <w:rFonts w:ascii="Arial" w:hAnsi="Arial" w:cs="Arial"/>
        </w:rPr>
        <w:t>.</w:t>
      </w:r>
      <w:r w:rsidR="004D6209" w:rsidRPr="00732DE2">
        <w:rPr>
          <w:rFonts w:ascii="Arial" w:hAnsi="Arial" w:cs="Arial"/>
        </w:rPr>
        <w:t xml:space="preserve"> </w:t>
      </w:r>
      <w:r w:rsidR="002B1CC4" w:rsidRPr="00732DE2">
        <w:rPr>
          <w:rFonts w:ascii="Arial" w:hAnsi="Arial" w:cs="Arial"/>
        </w:rPr>
        <w:t xml:space="preserve">Aprovar els requisits bàsics adaptats a l'Acord del Consell de Ministres de 30 </w:t>
      </w:r>
      <w:r w:rsidR="002B1CC4" w:rsidRPr="005C7001">
        <w:rPr>
          <w:rFonts w:ascii="Arial" w:hAnsi="Arial" w:cs="Arial"/>
        </w:rPr>
        <w:t>de maig de 2008, actualitzat per Acord d’1 de juliol de 2011, l'Acord de</w:t>
      </w:r>
      <w:r w:rsidR="0074691A" w:rsidRPr="005C7001">
        <w:rPr>
          <w:rFonts w:ascii="Arial" w:hAnsi="Arial" w:cs="Arial"/>
        </w:rPr>
        <w:t>l Consell de Ministres de</w:t>
      </w:r>
      <w:r w:rsidR="002B1CC4" w:rsidRPr="005C7001">
        <w:rPr>
          <w:rFonts w:ascii="Arial" w:hAnsi="Arial" w:cs="Arial"/>
        </w:rPr>
        <w:t xml:space="preserve"> 20 de juliol de 2018</w:t>
      </w:r>
      <w:r w:rsidR="00913AC4" w:rsidRPr="005C7001">
        <w:rPr>
          <w:rFonts w:ascii="Arial" w:hAnsi="Arial" w:cs="Arial"/>
        </w:rPr>
        <w:t xml:space="preserve"> i l’Acord del Consell de Ministres de 15 de juny de 2021</w:t>
      </w:r>
      <w:r w:rsidR="002B1CC4" w:rsidRPr="005C7001">
        <w:rPr>
          <w:rFonts w:ascii="Arial" w:hAnsi="Arial" w:cs="Arial"/>
        </w:rPr>
        <w:t>, a comprovar en l'exercici de les actuacions de fiscalització i intervenció limitada</w:t>
      </w:r>
      <w:r w:rsidR="002B1CC4" w:rsidRPr="00732DE2">
        <w:rPr>
          <w:rFonts w:ascii="Arial" w:hAnsi="Arial" w:cs="Arial"/>
        </w:rPr>
        <w:t xml:space="preserve"> prèvia en règim de requisits bàsics, que es concreten en l'Annex II del present acord, els quals formen part del mateix a tots els efectes legals.</w:t>
      </w:r>
    </w:p>
    <w:p w:rsidR="004D6209" w:rsidRPr="00732DE2" w:rsidRDefault="004D6209" w:rsidP="00732DE2">
      <w:pPr>
        <w:spacing w:after="0"/>
        <w:ind w:right="57"/>
        <w:jc w:val="both"/>
        <w:rPr>
          <w:rFonts w:ascii="Arial" w:hAnsi="Arial" w:cs="Arial"/>
        </w:rPr>
      </w:pPr>
    </w:p>
    <w:p w:rsidR="002B1CC4" w:rsidRPr="00732DE2" w:rsidRDefault="00667798" w:rsidP="00732DE2">
      <w:pPr>
        <w:pStyle w:val="Pargrafdellista"/>
        <w:spacing w:after="0"/>
        <w:ind w:left="0" w:right="57"/>
        <w:jc w:val="both"/>
        <w:rPr>
          <w:rFonts w:ascii="Arial" w:hAnsi="Arial" w:cs="Arial"/>
        </w:rPr>
      </w:pPr>
      <w:r>
        <w:rPr>
          <w:rFonts w:ascii="Arial" w:hAnsi="Arial" w:cs="Arial"/>
          <w:b/>
        </w:rPr>
        <w:t>CINQUÈ</w:t>
      </w:r>
      <w:r w:rsidR="008E289A" w:rsidRPr="00732DE2">
        <w:rPr>
          <w:rFonts w:ascii="Arial" w:hAnsi="Arial" w:cs="Arial"/>
        </w:rPr>
        <w:t>.</w:t>
      </w:r>
      <w:r w:rsidR="00A81FAB" w:rsidRPr="00732DE2">
        <w:rPr>
          <w:rFonts w:ascii="Arial" w:hAnsi="Arial" w:cs="Arial"/>
        </w:rPr>
        <w:t xml:space="preserve"> </w:t>
      </w:r>
      <w:r w:rsidR="002B1CC4" w:rsidRPr="00732DE2">
        <w:rPr>
          <w:rFonts w:ascii="Arial" w:hAnsi="Arial" w:cs="Arial"/>
        </w:rPr>
        <w:t>Aprovar que qualsevol altra tipologia de despesa no enumerada expressament en l'Annex I també estarà sotmesa a fiscalització i intervenció limitada prèvia de requisits bàsics, havent-se de comprovar els extrems generals regulats en el RD 424/2017.</w:t>
      </w:r>
    </w:p>
    <w:p w:rsidR="002B1CC4" w:rsidRPr="00732DE2" w:rsidRDefault="002B1CC4" w:rsidP="00732DE2">
      <w:pPr>
        <w:pStyle w:val="Pargrafdellista"/>
        <w:spacing w:after="0"/>
        <w:ind w:left="0" w:right="57"/>
        <w:jc w:val="both"/>
        <w:rPr>
          <w:rFonts w:ascii="Arial" w:hAnsi="Arial" w:cs="Arial"/>
        </w:rPr>
      </w:pPr>
    </w:p>
    <w:p w:rsidR="00A81FAB" w:rsidRPr="00732DE2" w:rsidRDefault="00667798" w:rsidP="00732DE2">
      <w:pPr>
        <w:pStyle w:val="Pargrafdellista"/>
        <w:spacing w:after="0"/>
        <w:ind w:left="0" w:right="57"/>
        <w:jc w:val="both"/>
        <w:rPr>
          <w:rFonts w:ascii="Arial" w:hAnsi="Arial" w:cs="Arial"/>
        </w:rPr>
      </w:pPr>
      <w:r>
        <w:rPr>
          <w:rFonts w:ascii="Arial" w:hAnsi="Arial" w:cs="Arial"/>
          <w:b/>
        </w:rPr>
        <w:t>SISÈ</w:t>
      </w:r>
      <w:r w:rsidR="002B1CC4" w:rsidRPr="00732DE2">
        <w:rPr>
          <w:rFonts w:ascii="Arial" w:hAnsi="Arial" w:cs="Arial"/>
        </w:rPr>
        <w:t xml:space="preserve">. </w:t>
      </w:r>
      <w:r w:rsidR="00A81FAB" w:rsidRPr="00732DE2">
        <w:rPr>
          <w:rFonts w:ascii="Arial" w:hAnsi="Arial" w:cs="Arial"/>
        </w:rPr>
        <w:t>Deixar sense efectes, a partir de l’entrada en vigor del present acord, qualsevol altra disposició de</w:t>
      </w:r>
      <w:r w:rsidR="00396E97" w:rsidRPr="00732DE2">
        <w:rPr>
          <w:rFonts w:ascii="Arial" w:hAnsi="Arial" w:cs="Arial"/>
        </w:rPr>
        <w:t xml:space="preserve"> </w:t>
      </w:r>
      <w:r w:rsidR="00C74671" w:rsidRPr="00732DE2">
        <w:rPr>
          <w:rFonts w:ascii="Arial" w:hAnsi="Arial" w:cs="Arial"/>
        </w:rPr>
        <w:t>[</w:t>
      </w:r>
      <w:r w:rsidR="002B1CC4" w:rsidRPr="00732DE2">
        <w:rPr>
          <w:rFonts w:ascii="Arial" w:hAnsi="Arial" w:cs="Arial"/>
          <w:i/>
          <w:highlight w:val="lightGray"/>
        </w:rPr>
        <w:t>NOM ENTITAT LOCAL</w:t>
      </w:r>
      <w:r w:rsidR="008E289A" w:rsidRPr="00732DE2">
        <w:rPr>
          <w:rFonts w:ascii="Arial" w:hAnsi="Arial" w:cs="Arial"/>
        </w:rPr>
        <w:t xml:space="preserve">], </w:t>
      </w:r>
      <w:r w:rsidR="00A81FAB" w:rsidRPr="00732DE2">
        <w:rPr>
          <w:rFonts w:ascii="Arial" w:hAnsi="Arial" w:cs="Arial"/>
        </w:rPr>
        <w:t>en tot allò que contradigui els presents acords en matèria de control intern.</w:t>
      </w:r>
    </w:p>
    <w:p w:rsidR="00A81FAB" w:rsidRPr="00732DE2" w:rsidRDefault="00A81FAB" w:rsidP="00732DE2">
      <w:pPr>
        <w:pStyle w:val="Pargrafdellista"/>
        <w:spacing w:after="0"/>
        <w:ind w:left="0" w:right="57"/>
        <w:jc w:val="both"/>
        <w:rPr>
          <w:rFonts w:ascii="Arial" w:hAnsi="Arial" w:cs="Arial"/>
        </w:rPr>
      </w:pPr>
    </w:p>
    <w:p w:rsidR="00A81FAB" w:rsidRPr="00732DE2" w:rsidRDefault="00667798" w:rsidP="00732DE2">
      <w:pPr>
        <w:pStyle w:val="Pargrafdellista"/>
        <w:spacing w:after="0"/>
        <w:ind w:left="0" w:right="57"/>
        <w:jc w:val="both"/>
        <w:rPr>
          <w:rFonts w:ascii="Arial" w:hAnsi="Arial" w:cs="Arial"/>
        </w:rPr>
      </w:pPr>
      <w:r>
        <w:rPr>
          <w:rFonts w:ascii="Arial" w:hAnsi="Arial" w:cs="Arial"/>
          <w:b/>
        </w:rPr>
        <w:t>SETÈ</w:t>
      </w:r>
      <w:r w:rsidR="008E289A" w:rsidRPr="00732DE2">
        <w:rPr>
          <w:rFonts w:ascii="Arial" w:hAnsi="Arial" w:cs="Arial"/>
        </w:rPr>
        <w:t>.</w:t>
      </w:r>
      <w:r w:rsidR="00A81FAB" w:rsidRPr="00732DE2">
        <w:rPr>
          <w:rFonts w:ascii="Arial" w:hAnsi="Arial" w:cs="Arial"/>
        </w:rPr>
        <w:t xml:space="preserve"> El present acord serà vigent des de l’endemà d</w:t>
      </w:r>
      <w:r w:rsidR="0009488B" w:rsidRPr="00732DE2">
        <w:rPr>
          <w:rFonts w:ascii="Arial" w:hAnsi="Arial" w:cs="Arial"/>
        </w:rPr>
        <w:t xml:space="preserve">e la publicació en el </w:t>
      </w:r>
      <w:r w:rsidR="00BF5AFB" w:rsidRPr="0074691A">
        <w:rPr>
          <w:rFonts w:ascii="Arial" w:hAnsi="Arial" w:cs="Arial"/>
          <w:i/>
        </w:rPr>
        <w:t>Butlletí oficial de la província</w:t>
      </w:r>
      <w:r w:rsidR="00BF5AFB" w:rsidRPr="00732DE2">
        <w:rPr>
          <w:rFonts w:ascii="Arial" w:hAnsi="Arial" w:cs="Arial"/>
        </w:rPr>
        <w:t xml:space="preserve"> </w:t>
      </w:r>
      <w:r w:rsidR="00A81FAB" w:rsidRPr="00732DE2">
        <w:rPr>
          <w:rFonts w:ascii="Arial" w:hAnsi="Arial" w:cs="Arial"/>
        </w:rPr>
        <w:t>i fins a la seva derogació expressa.</w:t>
      </w:r>
    </w:p>
    <w:p w:rsidR="00A81FAB" w:rsidRPr="00732DE2" w:rsidRDefault="00A81FAB" w:rsidP="00732DE2">
      <w:pPr>
        <w:spacing w:after="0"/>
        <w:ind w:right="57"/>
        <w:jc w:val="both"/>
        <w:rPr>
          <w:rFonts w:ascii="Arial" w:hAnsi="Arial" w:cs="Arial"/>
        </w:rPr>
      </w:pPr>
    </w:p>
    <w:p w:rsidR="00A81FAB" w:rsidRDefault="00667798" w:rsidP="00732DE2">
      <w:pPr>
        <w:spacing w:after="0"/>
        <w:ind w:right="57"/>
        <w:jc w:val="both"/>
        <w:rPr>
          <w:rFonts w:ascii="Arial" w:hAnsi="Arial" w:cs="Arial"/>
        </w:rPr>
      </w:pPr>
      <w:r>
        <w:rPr>
          <w:rFonts w:ascii="Arial" w:hAnsi="Arial" w:cs="Arial"/>
          <w:b/>
        </w:rPr>
        <w:t>VUITÈ</w:t>
      </w:r>
      <w:r w:rsidR="002B1CC4" w:rsidRPr="00732DE2">
        <w:rPr>
          <w:rFonts w:ascii="Arial" w:hAnsi="Arial" w:cs="Arial"/>
          <w:i/>
        </w:rPr>
        <w:t>.</w:t>
      </w:r>
      <w:r w:rsidR="008E289A" w:rsidRPr="00732DE2">
        <w:rPr>
          <w:rFonts w:ascii="Arial" w:hAnsi="Arial" w:cs="Arial"/>
        </w:rPr>
        <w:t xml:space="preserve"> </w:t>
      </w:r>
      <w:r w:rsidR="00A81FAB" w:rsidRPr="00732DE2">
        <w:rPr>
          <w:rFonts w:ascii="Arial" w:hAnsi="Arial" w:cs="Arial"/>
        </w:rPr>
        <w:t>Publi</w:t>
      </w:r>
      <w:r w:rsidR="008E289A" w:rsidRPr="00732DE2">
        <w:rPr>
          <w:rFonts w:ascii="Arial" w:hAnsi="Arial" w:cs="Arial"/>
        </w:rPr>
        <w:t xml:space="preserve">car el present acord </w:t>
      </w:r>
      <w:r w:rsidR="00A81FAB" w:rsidRPr="00732DE2">
        <w:rPr>
          <w:rFonts w:ascii="Arial" w:hAnsi="Arial" w:cs="Arial"/>
        </w:rPr>
        <w:t xml:space="preserve">i els seus annexos (Annex l i Annex </w:t>
      </w:r>
      <w:proofErr w:type="spellStart"/>
      <w:r w:rsidR="00A81FAB" w:rsidRPr="00732DE2">
        <w:rPr>
          <w:rFonts w:ascii="Arial" w:hAnsi="Arial" w:cs="Arial"/>
        </w:rPr>
        <w:t>ll</w:t>
      </w:r>
      <w:proofErr w:type="spellEnd"/>
      <w:r w:rsidR="00A81FAB" w:rsidRPr="00732DE2">
        <w:rPr>
          <w:rFonts w:ascii="Arial" w:hAnsi="Arial" w:cs="Arial"/>
        </w:rPr>
        <w:t xml:space="preserve">) en el </w:t>
      </w:r>
      <w:r w:rsidR="008E289A" w:rsidRPr="0074691A">
        <w:rPr>
          <w:rFonts w:ascii="Arial" w:hAnsi="Arial" w:cs="Arial"/>
          <w:i/>
        </w:rPr>
        <w:t>B</w:t>
      </w:r>
      <w:r w:rsidR="00BF5AFB" w:rsidRPr="0074691A">
        <w:rPr>
          <w:rFonts w:ascii="Arial" w:hAnsi="Arial" w:cs="Arial"/>
          <w:i/>
        </w:rPr>
        <w:t>utlletí oficial de la província</w:t>
      </w:r>
      <w:r w:rsidR="00A81FAB" w:rsidRPr="00732DE2">
        <w:rPr>
          <w:rFonts w:ascii="Arial" w:hAnsi="Arial" w:cs="Arial"/>
        </w:rPr>
        <w:t>.</w:t>
      </w:r>
    </w:p>
    <w:p w:rsidR="00732DE2" w:rsidRPr="00732DE2" w:rsidRDefault="00732DE2" w:rsidP="00732DE2">
      <w:pPr>
        <w:spacing w:after="0"/>
        <w:ind w:right="57"/>
        <w:jc w:val="both"/>
        <w:rPr>
          <w:rFonts w:ascii="Arial" w:hAnsi="Arial" w:cs="Arial"/>
        </w:rPr>
      </w:pPr>
    </w:p>
    <w:p w:rsidR="00FF556D" w:rsidRPr="00EA50CE" w:rsidRDefault="00732DE2" w:rsidP="00FF556D">
      <w:pPr>
        <w:pStyle w:val="Pargrafdellista"/>
        <w:pBdr>
          <w:bottom w:val="single" w:sz="4" w:space="1" w:color="auto"/>
        </w:pBdr>
        <w:spacing w:after="0" w:line="240" w:lineRule="auto"/>
        <w:ind w:left="0"/>
        <w:jc w:val="center"/>
        <w:rPr>
          <w:rFonts w:ascii="Arial" w:hAnsi="Arial" w:cs="Arial"/>
          <w:sz w:val="20"/>
          <w:szCs w:val="20"/>
        </w:rPr>
      </w:pPr>
      <w:r>
        <w:rPr>
          <w:rFonts w:ascii="Arial" w:hAnsi="Arial" w:cs="Arial"/>
        </w:rPr>
        <w:br w:type="page"/>
      </w:r>
      <w:r w:rsidR="00FF556D" w:rsidRPr="00EA50CE">
        <w:rPr>
          <w:rFonts w:ascii="Arial" w:hAnsi="Arial" w:cs="Arial"/>
          <w:b/>
          <w:sz w:val="20"/>
          <w:szCs w:val="20"/>
        </w:rPr>
        <w:lastRenderedPageBreak/>
        <w:t>ANNEX I</w:t>
      </w:r>
    </w:p>
    <w:p w:rsidR="00FF556D" w:rsidRPr="008115FC" w:rsidRDefault="00FF556D" w:rsidP="00FF556D">
      <w:pPr>
        <w:pStyle w:val="Pargrafdellista"/>
        <w:pBdr>
          <w:bottom w:val="single" w:sz="4" w:space="1" w:color="auto"/>
        </w:pBdr>
        <w:spacing w:after="0" w:line="240" w:lineRule="auto"/>
        <w:ind w:left="0"/>
        <w:jc w:val="center"/>
        <w:rPr>
          <w:rFonts w:ascii="Arial" w:hAnsi="Arial" w:cs="Arial"/>
          <w:b/>
          <w:szCs w:val="20"/>
        </w:rPr>
      </w:pPr>
      <w:r w:rsidRPr="00EA50CE">
        <w:rPr>
          <w:rFonts w:ascii="Arial" w:hAnsi="Arial" w:cs="Arial"/>
          <w:b/>
          <w:sz w:val="20"/>
          <w:szCs w:val="20"/>
        </w:rPr>
        <w:t>Tipus de despeses i obligacions, sotmeses a fiscalització i intervenció limitada prèvia en règim de requisits bàsics</w:t>
      </w:r>
    </w:p>
    <w:p w:rsidR="00FF556D" w:rsidRPr="008115FC" w:rsidRDefault="00FF556D" w:rsidP="00FF556D">
      <w:pPr>
        <w:pStyle w:val="Pargrafdellista"/>
        <w:pBdr>
          <w:bottom w:val="single" w:sz="4" w:space="1" w:color="auto"/>
        </w:pBdr>
        <w:spacing w:after="0" w:line="240" w:lineRule="auto"/>
        <w:ind w:left="0"/>
        <w:jc w:val="center"/>
        <w:rPr>
          <w:rFonts w:ascii="Arial" w:hAnsi="Arial" w:cs="Arial"/>
          <w:b/>
          <w:sz w:val="18"/>
          <w:szCs w:val="20"/>
        </w:rPr>
      </w:pPr>
      <w:r w:rsidRPr="008115FC">
        <w:rPr>
          <w:rFonts w:ascii="Arial" w:hAnsi="Arial" w:cs="Arial"/>
          <w:i/>
          <w:sz w:val="18"/>
          <w:szCs w:val="20"/>
        </w:rPr>
        <w:t xml:space="preserve">(Es relacionen, a títol informatiu, quines són les disposicions de l’ACM </w:t>
      </w:r>
      <w:r>
        <w:rPr>
          <w:rFonts w:ascii="Arial" w:hAnsi="Arial" w:cs="Arial"/>
          <w:i/>
          <w:sz w:val="18"/>
          <w:szCs w:val="20"/>
        </w:rPr>
        <w:t xml:space="preserve">corresponent </w:t>
      </w:r>
      <w:r w:rsidRPr="008115FC">
        <w:rPr>
          <w:rFonts w:ascii="Arial" w:hAnsi="Arial" w:cs="Arial"/>
          <w:i/>
          <w:sz w:val="18"/>
          <w:szCs w:val="20"/>
        </w:rPr>
        <w:t>que regulen la mateixa despesa o obligació)</w:t>
      </w:r>
    </w:p>
    <w:p w:rsidR="00FF556D" w:rsidRDefault="00FF556D" w:rsidP="00FF556D">
      <w:pPr>
        <w:pStyle w:val="Pargrafdellista"/>
        <w:spacing w:after="0" w:line="240" w:lineRule="auto"/>
        <w:ind w:left="0"/>
        <w:jc w:val="both"/>
        <w:rPr>
          <w:rFonts w:ascii="Arial" w:hAnsi="Arial" w:cs="Arial"/>
        </w:rPr>
      </w:pPr>
    </w:p>
    <w:tbl>
      <w:tblPr>
        <w:tblW w:w="10206" w:type="dxa"/>
        <w:tblInd w:w="-497" w:type="dxa"/>
        <w:tblLayout w:type="fixed"/>
        <w:tblCellMar>
          <w:left w:w="70" w:type="dxa"/>
          <w:right w:w="70" w:type="dxa"/>
        </w:tblCellMar>
        <w:tblLook w:val="04A0" w:firstRow="1" w:lastRow="0" w:firstColumn="1" w:lastColumn="0" w:noHBand="0" w:noVBand="1"/>
      </w:tblPr>
      <w:tblGrid>
        <w:gridCol w:w="491"/>
        <w:gridCol w:w="741"/>
        <w:gridCol w:w="5856"/>
        <w:gridCol w:w="1134"/>
        <w:gridCol w:w="992"/>
        <w:gridCol w:w="992"/>
      </w:tblGrid>
      <w:tr w:rsidR="00FF556D" w:rsidRPr="00D2560E" w:rsidTr="00E75FAA">
        <w:trPr>
          <w:trHeight w:val="285"/>
        </w:trPr>
        <w:tc>
          <w:tcPr>
            <w:tcW w:w="491" w:type="dxa"/>
            <w:tcBorders>
              <w:top w:val="single" w:sz="4" w:space="0" w:color="auto"/>
              <w:left w:val="single" w:sz="4" w:space="0" w:color="auto"/>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1.</w:t>
            </w:r>
          </w:p>
        </w:tc>
        <w:tc>
          <w:tcPr>
            <w:tcW w:w="6597" w:type="dxa"/>
            <w:gridSpan w:val="2"/>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ÀREA DE PERSONAL</w:t>
            </w:r>
          </w:p>
        </w:tc>
        <w:tc>
          <w:tcPr>
            <w:tcW w:w="1134" w:type="dxa"/>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ACM2008</w:t>
            </w:r>
          </w:p>
        </w:tc>
        <w:tc>
          <w:tcPr>
            <w:tcW w:w="992" w:type="dxa"/>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ACM2018</w:t>
            </w:r>
          </w:p>
        </w:tc>
        <w:tc>
          <w:tcPr>
            <w:tcW w:w="992" w:type="dxa"/>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ind w:left="-354" w:firstLine="354"/>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ACM2021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1.1</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Altes personal funcionari</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9" w:anchor="gid=626543244" w:tgtFrame="_parent" w:history="1">
              <w:r w:rsidR="00FF556D" w:rsidRPr="00D2560E">
                <w:rPr>
                  <w:rFonts w:ascii="Arial" w:eastAsia="Times New Roman" w:hAnsi="Arial" w:cs="Arial"/>
                  <w:sz w:val="18"/>
                  <w:szCs w:val="18"/>
                  <w:lang w:eastAsia="ca-ES"/>
                </w:rPr>
                <w:t>1.1.1</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convocatòria de personal funcionari de carrera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0" w:anchor="gid=1727309575" w:tgtFrame="_parent" w:history="1">
              <w:r w:rsidR="00FF556D" w:rsidRPr="00D2560E">
                <w:rPr>
                  <w:rFonts w:ascii="Arial" w:eastAsia="Times New Roman" w:hAnsi="Arial" w:cs="Arial"/>
                  <w:sz w:val="18"/>
                  <w:szCs w:val="18"/>
                  <w:lang w:eastAsia="ca-ES"/>
                </w:rPr>
                <w:t>1.1.2</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convocatòria de personal funcionari interí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1" w:anchor="gid=1306940026" w:tgtFrame="_parent" w:history="1">
              <w:r w:rsidR="00FF556D" w:rsidRPr="00D2560E">
                <w:rPr>
                  <w:rFonts w:ascii="Arial" w:eastAsia="Times New Roman" w:hAnsi="Arial" w:cs="Arial"/>
                  <w:sz w:val="18"/>
                  <w:szCs w:val="18"/>
                  <w:lang w:eastAsia="ca-ES"/>
                </w:rPr>
                <w:t>1.1.3</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Nomenament de personal funcionari de carrera (fase 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2" w:anchor="gid=1676144945" w:tgtFrame="_parent" w:history="1">
              <w:r w:rsidR="00FF556D" w:rsidRPr="00D2560E">
                <w:rPr>
                  <w:rFonts w:ascii="Arial" w:eastAsia="Times New Roman" w:hAnsi="Arial" w:cs="Arial"/>
                  <w:sz w:val="18"/>
                  <w:szCs w:val="18"/>
                  <w:lang w:eastAsia="ca-ES"/>
                </w:rPr>
                <w:t>1.1.4</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Nomenament de personal funcionari interí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3" w:anchor="gid=2072039589" w:tgtFrame="_parent" w:history="1">
              <w:r w:rsidR="00FF556D" w:rsidRPr="00D2560E">
                <w:rPr>
                  <w:rFonts w:ascii="Arial" w:eastAsia="Times New Roman" w:hAnsi="Arial" w:cs="Arial"/>
                  <w:sz w:val="18"/>
                  <w:szCs w:val="18"/>
                  <w:lang w:eastAsia="ca-ES"/>
                </w:rPr>
                <w:t>1.1.5</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Nomenament de personal funcionari derivat de comissió de serveis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1.1.6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Nomenament i cessament de personal funcionari derivat de lliure designació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1.1.7</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Altres formes de provisió de personal funcionari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1.2</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Altes personal laboral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4" w:anchor="gid=715604093" w:tgtFrame="_parent" w:history="1">
              <w:r w:rsidR="00FF556D" w:rsidRPr="00D2560E">
                <w:rPr>
                  <w:rFonts w:ascii="Arial" w:eastAsia="Times New Roman" w:hAnsi="Arial" w:cs="Arial"/>
                  <w:sz w:val="18"/>
                  <w:szCs w:val="18"/>
                  <w:lang w:eastAsia="ca-ES"/>
                </w:rPr>
                <w:t>1.2.1</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convocatòria de personal laboral fix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5" w:anchor="gid=1194458688" w:tgtFrame="_parent" w:history="1">
              <w:r w:rsidR="00FF556D" w:rsidRPr="00D2560E">
                <w:rPr>
                  <w:rFonts w:ascii="Arial" w:eastAsia="Times New Roman" w:hAnsi="Arial" w:cs="Arial"/>
                  <w:sz w:val="18"/>
                  <w:szCs w:val="18"/>
                  <w:lang w:eastAsia="ca-ES"/>
                </w:rPr>
                <w:t>1.2.2</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convocatòria de personal laboral temporal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6" w:anchor="gid=493844955" w:tgtFrame="_parent" w:history="1">
              <w:r w:rsidR="00FF556D" w:rsidRPr="00D2560E">
                <w:rPr>
                  <w:rFonts w:ascii="Arial" w:eastAsia="Times New Roman" w:hAnsi="Arial" w:cs="Arial"/>
                  <w:sz w:val="18"/>
                  <w:szCs w:val="18"/>
                  <w:lang w:eastAsia="ca-ES"/>
                </w:rPr>
                <w:t>1.2.3</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Contractació de personal laboral fix (fase 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7" w:anchor="gid=1973091208" w:tgtFrame="_parent" w:history="1">
              <w:r w:rsidR="00FF556D" w:rsidRPr="00D2560E">
                <w:rPr>
                  <w:rFonts w:ascii="Arial" w:eastAsia="Times New Roman" w:hAnsi="Arial" w:cs="Arial"/>
                  <w:sz w:val="18"/>
                  <w:szCs w:val="18"/>
                  <w:lang w:eastAsia="ca-ES"/>
                </w:rPr>
                <w:t>1.2.4</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Contractació de personal laboral temporal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2.2</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1.2.5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Contractació de personal laboral temporal a través d'un Pla de contractació (fase 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2.2</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1.2.6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 contractes laborals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1.3</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Altes personal directiu i/o eventual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8" w:anchor="gid=615215083" w:tgtFrame="_parent" w:history="1">
              <w:r w:rsidR="00FF556D" w:rsidRPr="00D2560E">
                <w:rPr>
                  <w:rFonts w:ascii="Arial" w:eastAsia="Times New Roman" w:hAnsi="Arial" w:cs="Arial"/>
                  <w:sz w:val="18"/>
                  <w:szCs w:val="18"/>
                  <w:lang w:eastAsia="ca-ES"/>
                </w:rPr>
                <w:t>1.3.1</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convocatòria de personal directiu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19" w:anchor="gid=203743254" w:tgtFrame="_parent" w:history="1">
              <w:r w:rsidR="00FF556D" w:rsidRPr="00D2560E">
                <w:rPr>
                  <w:rFonts w:ascii="Arial" w:eastAsia="Times New Roman" w:hAnsi="Arial" w:cs="Arial"/>
                  <w:sz w:val="18"/>
                  <w:szCs w:val="18"/>
                  <w:lang w:eastAsia="ca-ES"/>
                </w:rPr>
                <w:t>1.3.2</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Contractació de personal directiu (fase 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0" w:anchor="gid=108708595" w:tgtFrame="_parent" w:history="1">
              <w:r w:rsidR="00FF556D" w:rsidRPr="00D2560E">
                <w:rPr>
                  <w:rFonts w:ascii="Arial" w:eastAsia="Times New Roman" w:hAnsi="Arial" w:cs="Arial"/>
                  <w:sz w:val="18"/>
                  <w:szCs w:val="18"/>
                  <w:lang w:eastAsia="ca-ES"/>
                </w:rPr>
                <w:t>1.3.3</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Contractació de personal eventual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1.4</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nòmines de retribucions del personal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1.4.1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Nòmines de retribucions del personal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1.5</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productivitat, complements, i altres variacions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1.5.1</w:t>
            </w:r>
          </w:p>
        </w:tc>
        <w:tc>
          <w:tcPr>
            <w:tcW w:w="5856" w:type="dxa"/>
            <w:tcBorders>
              <w:top w:val="single" w:sz="4" w:space="0" w:color="000000"/>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Autorització i compromís del complement de productivitat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1.5.2</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Autorització i compromís d'altres plusos i complements (polivalències, disponibilitat, treball en festius, menyscapte de diners, ...)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1.5.3</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Autorització i compromís d'altres productivitats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1.5.4</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Autorització i compromís de serveis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1.5.5</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Autorització i compromís de grau personal consolidat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1.5.6</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Autorització i compromís d'indemnitzacions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1.5.7</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del complement de productivitat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1.5.8</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d'altres plusos i complements (polivalències, disponibilitat, treball en festius, menyscapte de diners, ...)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1.5.9</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d'altres productivitats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1.5.10</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serveis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1.5.11</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grau personal consolidat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lastRenderedPageBreak/>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1.5.12</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d'indemnitzacions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49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1.6</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relatius a contribucions al Pla de pensions dels empleats de l'Entitat local i organismes autònoms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1.6.1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1.6.2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l'aportació al pla de pensions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1.7</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d'aprovació i reconeixement de la quota a la Seguretat Social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1.7.1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i reconeixement de la quota patronal a la Seguretat Social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49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1.8</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per a la concessió d'ajudes d'acció social al personal, tant funcionari com laboral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1.8.1</w:t>
            </w:r>
          </w:p>
        </w:tc>
        <w:tc>
          <w:tcPr>
            <w:tcW w:w="5856" w:type="dxa"/>
            <w:tcBorders>
              <w:top w:val="single" w:sz="4" w:space="0" w:color="000000"/>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convocatòria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1.8.2</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o resolució de la convocatòria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1.8.3</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la concessió de l'ajuda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1.9</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per a la concessió de bestretes al personal, tant funcionari com laboral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1.9.1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Concessió de bestretes al personal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1.9.2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la concessió de bestretes al personal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25</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1.9.3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Concessió de bestretes reintegrables a treballadors amb sentència al seu favor (fase ADO)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27</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1.10</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Altres expedients de personal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1.10.1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1.10.2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1.10.3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10206" w:type="dxa"/>
            <w:gridSpan w:val="6"/>
            <w:tcBorders>
              <w:top w:val="single" w:sz="4" w:space="0" w:color="auto"/>
              <w:left w:val="nil"/>
              <w:bottom w:val="single" w:sz="4" w:space="0" w:color="auto"/>
              <w:right w:val="nil"/>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555"/>
        </w:trPr>
        <w:tc>
          <w:tcPr>
            <w:tcW w:w="491" w:type="dxa"/>
            <w:tcBorders>
              <w:top w:val="nil"/>
              <w:left w:val="single" w:sz="4" w:space="0" w:color="auto"/>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2.</w:t>
            </w:r>
          </w:p>
        </w:tc>
        <w:tc>
          <w:tcPr>
            <w:tcW w:w="6597" w:type="dxa"/>
            <w:gridSpan w:val="2"/>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ÀREA DE CONTRACTACIÓ, CONTRACTES PATRIMONIALS I PRIVATS, I RESPONSABILITAT PATRIMONIAL</w:t>
            </w:r>
          </w:p>
        </w:tc>
        <w:tc>
          <w:tcPr>
            <w:tcW w:w="1134"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ACM2021</w:t>
            </w:r>
          </w:p>
        </w:tc>
      </w:tr>
      <w:tr w:rsidR="00FF556D" w:rsidRPr="00D2560E" w:rsidTr="00E75FAA">
        <w:trPr>
          <w:trHeight w:val="76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xml:space="preserve">Preparació i adjudicació d'expedients de contractació d'obres (inclosos els contractes de subministrament de fabricació quan el PCAP determini l'aplicació directa del contracte d'obres)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2.1.1.A)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2.1.1.B)</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2.1.1.B.2)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49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2.2</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Preparació i adjudicació d'expedients de contractació conjunta de projecte i obra, quan sigui possible establir l'import estimatiu de les obres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2.2.1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2.2.1.A.1)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2.2.2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2.2.1.A.2)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73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2.3</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Preparació i adjudicació d'expedients de contractació conjunta de projecte i obra, quan, en el cas de l'article 234.5 de la L 9/2017, no sigui possible establir l'import estimatiu de les obres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2.3.1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 projecte)</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2.2.2.A)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2.3.2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Formalització de contractes susceptibles de recurs especial (fase AD </w:t>
            </w:r>
            <w:r w:rsidRPr="00D2560E">
              <w:rPr>
                <w:rFonts w:ascii="Arial" w:eastAsia="Times New Roman" w:hAnsi="Arial" w:cs="Arial"/>
                <w:sz w:val="18"/>
                <w:szCs w:val="18"/>
                <w:lang w:eastAsia="ca-ES"/>
              </w:rPr>
              <w:lastRenderedPageBreak/>
              <w:t>projecte)</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lastRenderedPageBreak/>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2.2.2.A)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lastRenderedPageBreak/>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2.3.3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l'expedient de despesa de les obres (fase AD obra)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2.2.2.B)</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81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2.4</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Efectes, compliment i extinció dels contractes d'obra (incloses les fases posteriors a la formalització en els contractes tramitats en el marc d'un sistema de racionalització tècnica de la contractació)</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1" w:anchor="RANGE!A1" w:history="1">
              <w:r w:rsidR="00FF556D" w:rsidRPr="00D2560E">
                <w:rPr>
                  <w:rFonts w:ascii="Arial" w:eastAsia="Times New Roman" w:hAnsi="Arial" w:cs="Arial"/>
                  <w:sz w:val="18"/>
                  <w:szCs w:val="18"/>
                  <w:lang w:eastAsia="ca-ES"/>
                </w:rPr>
                <w:t>2.4.1</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Modificats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2" w:anchor="RANGE!A1" w:history="1">
              <w:r w:rsidR="00FF556D" w:rsidRPr="00D2560E">
                <w:rPr>
                  <w:rFonts w:ascii="Arial" w:eastAsia="Times New Roman" w:hAnsi="Arial" w:cs="Arial"/>
                  <w:sz w:val="18"/>
                  <w:szCs w:val="18"/>
                  <w:lang w:eastAsia="ca-ES"/>
                </w:rPr>
                <w:t>2.4.2</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Continuació provisional de les obres (fase RC/A)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 - </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3" w:anchor="RANGE!A1" w:history="1">
              <w:r w:rsidR="00FF556D" w:rsidRPr="00D2560E">
                <w:rPr>
                  <w:rFonts w:ascii="Arial" w:eastAsia="Times New Roman" w:hAnsi="Arial" w:cs="Arial"/>
                  <w:sz w:val="18"/>
                  <w:szCs w:val="18"/>
                  <w:lang w:eastAsia="ca-ES"/>
                </w:rPr>
                <w:t>2.4.3</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4" w:anchor="RANGE!A1" w:history="1">
              <w:r w:rsidR="00FF556D" w:rsidRPr="00D2560E">
                <w:rPr>
                  <w:rFonts w:ascii="Arial" w:eastAsia="Times New Roman" w:hAnsi="Arial" w:cs="Arial"/>
                  <w:sz w:val="18"/>
                  <w:szCs w:val="18"/>
                  <w:lang w:eastAsia="ca-ES"/>
                </w:rPr>
                <w:t>2.4.4</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Certificacions d'obres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2.1.4</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5" w:anchor="RANGE!A1" w:history="1">
              <w:r w:rsidR="00FF556D" w:rsidRPr="00D2560E">
                <w:rPr>
                  <w:rFonts w:ascii="Arial" w:eastAsia="Times New Roman" w:hAnsi="Arial" w:cs="Arial"/>
                  <w:sz w:val="18"/>
                  <w:szCs w:val="18"/>
                  <w:lang w:eastAsia="ca-ES"/>
                </w:rPr>
                <w:t>2.4.5</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per l'IVA meritat en el pagament de les certificacions d'obres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2.1.5</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6" w:anchor="RANGE!A1" w:history="1">
              <w:r w:rsidR="00FF556D" w:rsidRPr="00D2560E">
                <w:rPr>
                  <w:rFonts w:ascii="Arial" w:eastAsia="Times New Roman" w:hAnsi="Arial" w:cs="Arial"/>
                  <w:sz w:val="18"/>
                  <w:szCs w:val="18"/>
                  <w:lang w:eastAsia="ca-ES"/>
                </w:rPr>
                <w:t>2.4.6</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Certificació final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2.1.6</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7" w:anchor="RANGE!A1" w:history="1">
              <w:r w:rsidR="00FF556D" w:rsidRPr="00D2560E">
                <w:rPr>
                  <w:rFonts w:ascii="Arial" w:eastAsia="Times New Roman" w:hAnsi="Arial" w:cs="Arial"/>
                  <w:sz w:val="18"/>
                  <w:szCs w:val="18"/>
                  <w:lang w:eastAsia="ca-ES"/>
                </w:rPr>
                <w:t>2.4.7</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Liquidació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2.1.7</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8" w:anchor="RANGE!A1" w:history="1">
              <w:r w:rsidR="00FF556D" w:rsidRPr="00D2560E">
                <w:rPr>
                  <w:rFonts w:ascii="Arial" w:eastAsia="Times New Roman" w:hAnsi="Arial" w:cs="Arial"/>
                  <w:sz w:val="18"/>
                  <w:szCs w:val="18"/>
                  <w:lang w:eastAsia="ca-ES"/>
                </w:rPr>
                <w:t>2.4.8</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2.1.8</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29" w:anchor="RANGE!A1" w:history="1">
              <w:r w:rsidR="00FF556D" w:rsidRPr="00D2560E">
                <w:rPr>
                  <w:rFonts w:ascii="Arial" w:eastAsia="Times New Roman" w:hAnsi="Arial" w:cs="Arial"/>
                  <w:sz w:val="18"/>
                  <w:szCs w:val="18"/>
                  <w:lang w:eastAsia="ca-ES"/>
                </w:rPr>
                <w:t>2.4.9</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2.1.9</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0" w:anchor="RANGE!A1" w:history="1">
              <w:r w:rsidR="00FF556D" w:rsidRPr="00D2560E">
                <w:rPr>
                  <w:rFonts w:ascii="Arial" w:eastAsia="Times New Roman" w:hAnsi="Arial" w:cs="Arial"/>
                  <w:sz w:val="18"/>
                  <w:szCs w:val="18"/>
                  <w:lang w:eastAsia="ca-ES"/>
                </w:rPr>
                <w:t>2.4.10</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del contracte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2.1.10</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72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1" w:anchor="RANGE!A1" w:history="1">
              <w:r w:rsidR="00FF556D" w:rsidRPr="00D2560E">
                <w:rPr>
                  <w:rFonts w:ascii="Arial" w:eastAsia="Times New Roman" w:hAnsi="Arial" w:cs="Arial"/>
                  <w:sz w:val="18"/>
                  <w:szCs w:val="18"/>
                  <w:lang w:eastAsia="ca-ES"/>
                </w:rPr>
                <w:t>2.4.11</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2.1.11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2.5</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concessió d'obres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2" w:anchor="RANGE!A1" w:history="1">
              <w:r w:rsidR="00FF556D" w:rsidRPr="00D2560E">
                <w:rPr>
                  <w:rFonts w:ascii="Arial" w:eastAsia="Times New Roman" w:hAnsi="Arial" w:cs="Arial"/>
                  <w:sz w:val="18"/>
                  <w:szCs w:val="18"/>
                  <w:lang w:eastAsia="ca-ES"/>
                </w:rPr>
                <w:t>2.5.1</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6.1.A)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3" w:anchor="RANGE!A1" w:history="1">
              <w:r w:rsidR="00FF556D" w:rsidRPr="00D2560E">
                <w:rPr>
                  <w:rFonts w:ascii="Arial" w:eastAsia="Times New Roman" w:hAnsi="Arial" w:cs="Arial"/>
                  <w:sz w:val="18"/>
                  <w:szCs w:val="18"/>
                  <w:lang w:eastAsia="ca-ES"/>
                </w:rPr>
                <w:t>2.5.2</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6.1.B.1)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4" w:anchor="RANGE!A1" w:history="1">
              <w:r w:rsidR="00FF556D" w:rsidRPr="00D2560E">
                <w:rPr>
                  <w:rFonts w:ascii="Arial" w:eastAsia="Times New Roman" w:hAnsi="Arial" w:cs="Arial"/>
                  <w:sz w:val="18"/>
                  <w:szCs w:val="18"/>
                  <w:lang w:eastAsia="ca-ES"/>
                </w:rPr>
                <w:t>2.5.3</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6.1.B.2)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5" w:anchor="RANGE!A1" w:history="1">
              <w:r w:rsidR="00FF556D" w:rsidRPr="00D2560E">
                <w:rPr>
                  <w:rFonts w:ascii="Arial" w:eastAsia="Times New Roman" w:hAnsi="Arial" w:cs="Arial"/>
                  <w:sz w:val="18"/>
                  <w:szCs w:val="18"/>
                  <w:lang w:eastAsia="ca-ES"/>
                </w:rPr>
                <w:t>2.5.4</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Modificats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6" w:anchor="RANGE!A1" w:history="1">
              <w:r w:rsidR="00FF556D" w:rsidRPr="00D2560E">
                <w:rPr>
                  <w:rFonts w:ascii="Arial" w:eastAsia="Times New Roman" w:hAnsi="Arial" w:cs="Arial"/>
                  <w:sz w:val="18"/>
                  <w:szCs w:val="18"/>
                  <w:lang w:eastAsia="ca-ES"/>
                </w:rPr>
                <w:t>2.5.5</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7" w:anchor="RANGE!A1" w:history="1">
              <w:r w:rsidR="00FF556D" w:rsidRPr="00D2560E">
                <w:rPr>
                  <w:rFonts w:ascii="Arial" w:eastAsia="Times New Roman" w:hAnsi="Arial" w:cs="Arial"/>
                  <w:sz w:val="18"/>
                  <w:szCs w:val="18"/>
                  <w:lang w:eastAsia="ca-ES"/>
                </w:rPr>
                <w:t>2.5.6</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per aportacions durant la construcció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6.4.1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8" w:anchor="RANGE!A1" w:history="1">
              <w:r w:rsidR="00FF556D" w:rsidRPr="00D2560E">
                <w:rPr>
                  <w:rFonts w:ascii="Arial" w:eastAsia="Times New Roman" w:hAnsi="Arial" w:cs="Arial"/>
                  <w:sz w:val="18"/>
                  <w:szCs w:val="18"/>
                  <w:lang w:eastAsia="ca-ES"/>
                </w:rPr>
                <w:t>2.5.7</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per aportacions al final de la construcció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6.4.2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39" w:anchor="RANGE!A1" w:history="1">
              <w:r w:rsidR="00FF556D" w:rsidRPr="00D2560E">
                <w:rPr>
                  <w:rFonts w:ascii="Arial" w:eastAsia="Times New Roman" w:hAnsi="Arial" w:cs="Arial"/>
                  <w:sz w:val="18"/>
                  <w:szCs w:val="18"/>
                  <w:lang w:eastAsia="ca-ES"/>
                </w:rPr>
                <w:t>2.5.8</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en cas que el finançament de la construcció de l'obra es realitzi a través de subvencions o préstecs reintegrables, d'acord amb l'article 265 de la L 9/2017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6.4.3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40" w:anchor="RANGE!A1" w:history="1">
              <w:r w:rsidR="00FF556D" w:rsidRPr="00D2560E">
                <w:rPr>
                  <w:rFonts w:ascii="Arial" w:eastAsia="Times New Roman" w:hAnsi="Arial" w:cs="Arial"/>
                  <w:sz w:val="18"/>
                  <w:szCs w:val="18"/>
                  <w:lang w:eastAsia="ca-ES"/>
                </w:rPr>
                <w:t>2.5.9</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 al concessionari de la retribució per la utilització de l'obra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6.5</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41" w:anchor="RANGE!A1" w:history="1">
              <w:r w:rsidR="00FF556D" w:rsidRPr="00D2560E">
                <w:rPr>
                  <w:rFonts w:ascii="Arial" w:eastAsia="Times New Roman" w:hAnsi="Arial" w:cs="Arial"/>
                  <w:sz w:val="18"/>
                  <w:szCs w:val="18"/>
                  <w:lang w:eastAsia="ca-ES"/>
                </w:rPr>
                <w:t>2.5.10</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Aportacions públiques a l'explotació, previstes a l'article 268 de la L 9/2017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6.6</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42" w:anchor="RANGE!A1" w:history="1">
              <w:r w:rsidR="00FF556D" w:rsidRPr="00D2560E">
                <w:rPr>
                  <w:rFonts w:ascii="Arial" w:eastAsia="Times New Roman" w:hAnsi="Arial" w:cs="Arial"/>
                  <w:sz w:val="18"/>
                  <w:szCs w:val="18"/>
                  <w:lang w:eastAsia="ca-ES"/>
                </w:rPr>
                <w:t>2.5.11</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6.7</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43" w:anchor="RANGE!A1" w:history="1">
              <w:r w:rsidR="00FF556D" w:rsidRPr="00D2560E">
                <w:rPr>
                  <w:rFonts w:ascii="Arial" w:eastAsia="Times New Roman" w:hAnsi="Arial" w:cs="Arial"/>
                  <w:sz w:val="18"/>
                  <w:szCs w:val="18"/>
                  <w:lang w:eastAsia="ca-ES"/>
                </w:rPr>
                <w:t>2.5.12</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6.8</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44" w:anchor="RANGE!A1" w:history="1">
              <w:r w:rsidR="00FF556D" w:rsidRPr="00D2560E">
                <w:rPr>
                  <w:rFonts w:ascii="Arial" w:eastAsia="Times New Roman" w:hAnsi="Arial" w:cs="Arial"/>
                  <w:sz w:val="18"/>
                  <w:szCs w:val="18"/>
                  <w:lang w:eastAsia="ca-ES"/>
                </w:rPr>
                <w:t>2.5.13</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6.9</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7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45" w:anchor="RANGE!A1" w:history="1">
              <w:r w:rsidR="00FF556D" w:rsidRPr="00D2560E">
                <w:rPr>
                  <w:rFonts w:ascii="Arial" w:eastAsia="Times New Roman" w:hAnsi="Arial" w:cs="Arial"/>
                  <w:sz w:val="18"/>
                  <w:szCs w:val="18"/>
                  <w:lang w:eastAsia="ca-ES"/>
                </w:rPr>
                <w:t>2.5.14</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6.10</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156302" w:rsidP="00E75FAA">
            <w:pPr>
              <w:spacing w:after="0" w:line="240" w:lineRule="auto"/>
              <w:rPr>
                <w:rFonts w:ascii="Arial" w:eastAsia="Times New Roman" w:hAnsi="Arial" w:cs="Arial"/>
                <w:sz w:val="18"/>
                <w:szCs w:val="18"/>
                <w:lang w:eastAsia="ca-ES"/>
              </w:rPr>
            </w:pPr>
            <w:hyperlink r:id="rId46" w:anchor="RANGE!A1" w:history="1">
              <w:r w:rsidR="00FF556D" w:rsidRPr="00D2560E">
                <w:rPr>
                  <w:rFonts w:ascii="Arial" w:eastAsia="Times New Roman" w:hAnsi="Arial" w:cs="Arial"/>
                  <w:sz w:val="18"/>
                  <w:szCs w:val="18"/>
                  <w:lang w:eastAsia="ca-ES"/>
                </w:rPr>
                <w:t>2.5.15</w:t>
              </w:r>
            </w:hyperlink>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a l'autor de l'estudi de viabilitat que no hagi resultat adjudicatari de la corresponent concessió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6.11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130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lastRenderedPageBreak/>
              <w:t>2.6</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subministraments (subministraments en general, els d'adquisició d'equips i sistemes per al tractament de la informació, i els contractes de subministraments de fabricació quan el PCAP no determini l'aplicació directa del contracte d'obres, i per a les fases posteriors a la formalització en els contractes tramitats en el marc d'un sistema de racionalització tècnica de la contractació)</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3.1.1.A)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3.1.1.B.1)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3.1.1.B.2)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Modificació del contracte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a compte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3.1.4</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2.6.7</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del contracte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3.1.6</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2.6.8</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Entregues parcials i Liquidació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3.1.5</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2.6.9</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3.1.7</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2.6.10</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3.1.8</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3.1.9</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72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2.6.12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3.1.10</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55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2.7</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serveis (serveis en general, i per a les fases posteriors a la formalització en els contractes tramitats en el marc d'un sistema de racionalització tècnica de la contractació)</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4.1.1.A)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4.1.1.B.1)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4.1.1.B.2)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Modificació del contracte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Revisió de preus (aprovació de la despesa)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a compte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4.1.4</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2.7.7</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dels contractes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4.1.6</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2.7.8</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Entregues parcials i Liquidació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4.1.5</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2.7.9</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4.1.7</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2.7.10</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4.1.8</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4.1.9</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72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2.7.12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4.1.10</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2.8</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xml:space="preserve">Expedients de concessió de servei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Modificats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per aportacions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lastRenderedPageBreak/>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2.8.7</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en el cas que el finançament del servei es realitzi a través de subvencions o préstecs reintegrables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2.8.8</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 al concessionari de la retribució pel servei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2.8.9</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dels contractes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2.8.10</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del contracte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72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2.8.13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2.8.14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a l'autor de l'estudi de viabilitat que no hagi resultat adjudicatari de la corresponent concessió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2.9</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Encàrrecs de gestió regulats en la L 9/2017</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2.9.1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Encàrrec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2.9.2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Modificacions de l'encàrrec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8.2.2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2.9.3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durant l'execució dels treballs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8.2.3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2.9.4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Liquidació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8.2.4</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2.10</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Adquisició de béns immobles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2.10.1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17.1.A.2)</w:t>
            </w:r>
            <w:r w:rsidRPr="00D2560E">
              <w:rPr>
                <w:rFonts w:ascii="Arial" w:eastAsia="Times New Roman" w:hAnsi="Arial" w:cs="Arial"/>
                <w:sz w:val="18"/>
                <w:szCs w:val="18"/>
                <w:lang w:eastAsia="ca-ES"/>
              </w:rPr>
              <w:br/>
              <w:t>17.4.A)</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2.10.2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17.1.B.1)</w:t>
            </w:r>
            <w:r w:rsidRPr="00D2560E">
              <w:rPr>
                <w:rFonts w:ascii="Arial" w:eastAsia="Times New Roman" w:hAnsi="Arial" w:cs="Arial"/>
                <w:sz w:val="18"/>
                <w:szCs w:val="18"/>
                <w:lang w:eastAsia="ca-ES"/>
              </w:rPr>
              <w:br/>
              <w:t>17.4.B)</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2.10.3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8379C8" w:rsidRDefault="00FF556D" w:rsidP="00E75FAA">
            <w:pPr>
              <w:spacing w:after="0" w:line="240" w:lineRule="auto"/>
              <w:jc w:val="center"/>
              <w:rPr>
                <w:rFonts w:ascii="Arial" w:eastAsia="Times New Roman" w:hAnsi="Arial" w:cs="Arial"/>
                <w:sz w:val="18"/>
                <w:szCs w:val="18"/>
                <w:lang w:eastAsia="ca-ES"/>
              </w:rPr>
            </w:pPr>
            <w:r w:rsidRPr="008379C8">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8379C8" w:rsidRDefault="00FF556D" w:rsidP="00E75FAA">
            <w:pPr>
              <w:spacing w:after="0" w:line="240" w:lineRule="auto"/>
              <w:jc w:val="center"/>
              <w:rPr>
                <w:rFonts w:ascii="Arial" w:eastAsia="Times New Roman" w:hAnsi="Arial" w:cs="Arial"/>
                <w:sz w:val="18"/>
                <w:szCs w:val="18"/>
                <w:lang w:eastAsia="ca-ES"/>
              </w:rPr>
            </w:pPr>
            <w:r w:rsidRPr="008379C8">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57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2.11</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Arrendament de béns immobles, ja sigui tramitat com a expedient independent o en expedient d'alienació de l'immoble en què simultàniament s'acordi l'arrendament</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Proposta d'arrendament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17.3.1.1)</w:t>
            </w:r>
            <w:r w:rsidRPr="00D2560E">
              <w:rPr>
                <w:rFonts w:ascii="Arial" w:eastAsia="Times New Roman" w:hAnsi="Arial" w:cs="Arial"/>
                <w:sz w:val="18"/>
                <w:szCs w:val="18"/>
                <w:lang w:eastAsia="ca-ES"/>
              </w:rPr>
              <w:br/>
              <w:t>17.5.1.1)</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Acord de concertació de l'arrendament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17.3.1.2)</w:t>
            </w:r>
            <w:r w:rsidRPr="00D2560E">
              <w:rPr>
                <w:rFonts w:ascii="Arial" w:eastAsia="Times New Roman" w:hAnsi="Arial" w:cs="Arial"/>
                <w:sz w:val="18"/>
                <w:szCs w:val="18"/>
                <w:lang w:eastAsia="ca-ES"/>
              </w:rPr>
              <w:br/>
              <w:t>17.5.1.2)</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2.11.3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i novació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17.3.2</w:t>
            </w:r>
            <w:r w:rsidRPr="00D2560E">
              <w:rPr>
                <w:rFonts w:ascii="Arial" w:eastAsia="Times New Roman" w:hAnsi="Arial" w:cs="Arial"/>
                <w:sz w:val="18"/>
                <w:szCs w:val="18"/>
                <w:lang w:eastAsia="ca-ES"/>
              </w:rPr>
              <w:br/>
              <w:t>17.5.2</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2.11.4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Revisió de preus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2.11.5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17.3.3</w:t>
            </w:r>
            <w:r w:rsidRPr="00D2560E">
              <w:rPr>
                <w:rFonts w:ascii="Arial" w:eastAsia="Times New Roman" w:hAnsi="Arial" w:cs="Arial"/>
                <w:sz w:val="18"/>
                <w:szCs w:val="18"/>
                <w:lang w:eastAsia="ca-ES"/>
              </w:rPr>
              <w:br/>
              <w:t>17.5.3</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r w:rsidRPr="00D2560E">
              <w:rPr>
                <w:rFonts w:ascii="Arial" w:eastAsia="Times New Roman" w:hAnsi="Arial" w:cs="Arial"/>
                <w:sz w:val="18"/>
                <w:szCs w:val="18"/>
                <w:u w:val="single"/>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2.12</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Permuta de béns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2.12.1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i compromís de la permuta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2.12.2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2.13</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Contractes privats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2.13.1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2.13.2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2.13.3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49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lastRenderedPageBreak/>
              <w:t>2.14</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Contractes d'accés a bases de dades i de subscripció a publicacions, tramitats d'acord amb la DA 9a de la L 9/2017</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2.14.1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i compromís de la despesa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2.14.2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u w:val="single"/>
                <w:lang w:eastAsia="ca-ES"/>
              </w:rPr>
            </w:pP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2.15</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Contractació de creació i interpretació artística i literària i contractes privats d'espectacles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RC/A)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(sense fase pressupostària/AD/D)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contractes susceptibles de recurs especial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Modificació del contracte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Revisió de preus (aprovació de la despesa)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Abonaments a compte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2.15.7</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dels contractes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2.15.8</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Liquidació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2.15.9</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d'interessos de demora i de la indemnització pels costos de cobrament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2.15.10</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Indemnització a favor del contractista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del contracte de serveis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72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2.15.12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de primes o compensacions als participants en el diàleg competitiu o als candidats o licitadors en el cas de renúncia a la celebració del contracte o desistiment del procediment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7.2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5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2.16</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Reclamacions que es formulen davant l'administració, en concepte d'indemnització de danys i perjudicis, per responsabilitat patrimonial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2.16.1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Expedient d'autorització, disposició i reconeixement de l'obligació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6.1</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2.16.2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Execució de sentències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2.17</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d'actes resolutoris de recursos administratius amb contingut econòmic</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2.17.1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Acte de resolució del recurs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2.18</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contractació menor</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2.18.1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54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2.19</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Contractes tramitats en el marc d'un sistema de racionalització tècnica de la contractació (fins a la fase d'adjudicació/formalització)</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Inici de licitació d'obra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5.1.1.A)</w:t>
            </w:r>
            <w:r w:rsidRPr="00D2560E">
              <w:rPr>
                <w:rFonts w:ascii="Arial" w:eastAsia="Times New Roman" w:hAnsi="Arial" w:cs="Arial"/>
                <w:sz w:val="18"/>
                <w:szCs w:val="18"/>
                <w:lang w:eastAsia="ca-ES"/>
              </w:rPr>
              <w:br/>
              <w:t>5.2.1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Inici de licitació de subministrament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5.1.1.A)</w:t>
            </w:r>
            <w:r w:rsidRPr="00D2560E">
              <w:rPr>
                <w:rFonts w:ascii="Arial" w:eastAsia="Times New Roman" w:hAnsi="Arial" w:cs="Arial"/>
                <w:sz w:val="18"/>
                <w:szCs w:val="18"/>
                <w:lang w:eastAsia="ca-ES"/>
              </w:rPr>
              <w:br/>
              <w:t>5.2.1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Inici de licitació de servei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5.1.1.A)</w:t>
            </w:r>
            <w:r w:rsidRPr="00D2560E">
              <w:rPr>
                <w:rFonts w:ascii="Arial" w:eastAsia="Times New Roman" w:hAnsi="Arial" w:cs="Arial"/>
                <w:sz w:val="18"/>
                <w:szCs w:val="18"/>
                <w:lang w:eastAsia="ca-ES"/>
              </w:rPr>
              <w:br/>
              <w:t>5.2.1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de l'acord marc d'obres, serveis o subministraments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5.1.1.B)</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Formalització de l'acord marc d'obres, serveis o subministraments susceptible de recurs especial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5.1.1.C)</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d'un contracte basat en un acord marc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2.19.7</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Modificació de l'acord marc d'obres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lastRenderedPageBreak/>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2.19.8</w:t>
            </w:r>
          </w:p>
        </w:tc>
        <w:tc>
          <w:tcPr>
            <w:tcW w:w="5856" w:type="dxa"/>
            <w:tcBorders>
              <w:top w:val="nil"/>
              <w:left w:val="nil"/>
              <w:bottom w:val="single" w:sz="4" w:space="0" w:color="auto"/>
              <w:right w:val="single" w:sz="4" w:space="0" w:color="auto"/>
            </w:tcBorders>
            <w:shd w:val="clear" w:color="auto" w:fill="auto"/>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Modificació de l'acord marc de subministraments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2.19.9</w:t>
            </w:r>
          </w:p>
        </w:tc>
        <w:tc>
          <w:tcPr>
            <w:tcW w:w="5856" w:type="dxa"/>
            <w:tcBorders>
              <w:top w:val="nil"/>
              <w:left w:val="nil"/>
              <w:bottom w:val="single" w:sz="4" w:space="0" w:color="auto"/>
              <w:right w:val="single" w:sz="4" w:space="0" w:color="auto"/>
            </w:tcBorders>
            <w:shd w:val="clear" w:color="auto" w:fill="auto"/>
            <w:vAlign w:val="bottom"/>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Modificació de l'acord marc de serveis (sense fase pressupostària)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5.1.3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2.19.10</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a través de sistemes dinàmics de contractació d'obres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5.2.2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a través de sistemes dinàmics de contractació de serveis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5.2.2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2.19.12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Adjudicació a través de sistemes dinàmics de contractació de subministraments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5.2.2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49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2.20</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Altres expedients de contractació, contractes patrimonials i privats, i responsabilitat patrimonial</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2.20.1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2.20.2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2.20.3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741"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5856"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1134"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3.</w:t>
            </w:r>
          </w:p>
        </w:tc>
        <w:tc>
          <w:tcPr>
            <w:tcW w:w="6597" w:type="dxa"/>
            <w:gridSpan w:val="2"/>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ÀREA DE SUBVENCIONS I TRANSFERÈNCIES, I CONVENIS DE COL·LABORACIÓ subjectes a la Llei 40/2015</w:t>
            </w:r>
          </w:p>
        </w:tc>
        <w:tc>
          <w:tcPr>
            <w:tcW w:w="1134"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ACM2021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3.1</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Subvencions en règim de concurrència competitiva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 Convocatòria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18.1.A)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Ampliació i/o distribució del crèdit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18.1.A)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3.1.3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18.1.B)</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3.1.4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18.1.C)</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3.2</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Subvencions de concessió directa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3.2.1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i compromís de la despesa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18.2.A)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3.2.2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18.2.B)</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3.3</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Subvencions nominatives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3.3.1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i compromís de la despesa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18.2.A)</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3.3.2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18.2.B)</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3.4</w:t>
            </w:r>
          </w:p>
        </w:tc>
        <w:tc>
          <w:tcPr>
            <w:tcW w:w="6597" w:type="dxa"/>
            <w:gridSpan w:val="2"/>
            <w:tcBorders>
              <w:top w:val="single" w:sz="4" w:space="0" w:color="000000"/>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convenis subscrits amb entitats col·laboradores en el marc de la L 38/2003</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3.4.1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convenis amb entitats col·laboradores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20.1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3.4.2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i modificacions dels convenis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20.2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3.4.3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20.3</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3.5</w:t>
            </w:r>
          </w:p>
        </w:tc>
        <w:tc>
          <w:tcPr>
            <w:tcW w:w="6597"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Altres expedients de subvencions i ajudes públiques a les quals no és aplicable la L 38/2003</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FFFFFF" w:fill="FFFFFF"/>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3.5.1</w:t>
            </w:r>
          </w:p>
        </w:tc>
        <w:tc>
          <w:tcPr>
            <w:tcW w:w="5856" w:type="dxa"/>
            <w:tcBorders>
              <w:top w:val="single" w:sz="4" w:space="0" w:color="auto"/>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19.1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3.5.2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19.1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3.5.3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19.1</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3.5.4</w:t>
            </w:r>
          </w:p>
        </w:tc>
        <w:tc>
          <w:tcPr>
            <w:tcW w:w="5856" w:type="dxa"/>
            <w:tcBorders>
              <w:top w:val="nil"/>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i modificacions dels convenis (fase AD)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19.2</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8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3.6</w:t>
            </w:r>
          </w:p>
        </w:tc>
        <w:tc>
          <w:tcPr>
            <w:tcW w:w="6597" w:type="dxa"/>
            <w:gridSpan w:val="2"/>
            <w:tcBorders>
              <w:top w:val="single" w:sz="4" w:space="0" w:color="auto"/>
              <w:left w:val="nil"/>
              <w:bottom w:val="single" w:sz="4" w:space="0" w:color="auto"/>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xml:space="preserve">Convenis interadministratius a subscriure entre organismes públics i entitats de dret públic vinculades o dependents d'una mateixa administració pública i convenis amb subjectes de dret privat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2.4.2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3.6.1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8379C8" w:rsidRDefault="00FF556D" w:rsidP="00E75FAA">
            <w:pPr>
              <w:spacing w:after="0" w:line="240" w:lineRule="auto"/>
              <w:jc w:val="center"/>
              <w:rPr>
                <w:rFonts w:ascii="Arial" w:eastAsia="Times New Roman" w:hAnsi="Arial" w:cs="Arial"/>
                <w:sz w:val="18"/>
                <w:szCs w:val="18"/>
                <w:highlight w:val="yellow"/>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2.4.2.1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lastRenderedPageBreak/>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3.6.2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8379C8" w:rsidRDefault="00FF556D" w:rsidP="00E75FAA">
            <w:pPr>
              <w:spacing w:after="0" w:line="240" w:lineRule="auto"/>
              <w:jc w:val="center"/>
              <w:rPr>
                <w:rFonts w:ascii="Arial" w:eastAsia="Times New Roman" w:hAnsi="Arial" w:cs="Arial"/>
                <w:sz w:val="18"/>
                <w:szCs w:val="18"/>
                <w:highlight w:val="yellow"/>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2.4.2.2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3.6.3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del conveni (fase AD)</w:t>
            </w:r>
          </w:p>
        </w:tc>
        <w:tc>
          <w:tcPr>
            <w:tcW w:w="1134" w:type="dxa"/>
            <w:tcBorders>
              <w:top w:val="nil"/>
              <w:left w:val="nil"/>
              <w:bottom w:val="single" w:sz="4" w:space="0" w:color="auto"/>
              <w:right w:val="single" w:sz="4" w:space="0" w:color="auto"/>
            </w:tcBorders>
            <w:shd w:val="clear" w:color="auto" w:fill="auto"/>
            <w:vAlign w:val="center"/>
            <w:hideMark/>
          </w:tcPr>
          <w:p w:rsidR="00FF556D" w:rsidRPr="008379C8" w:rsidRDefault="00FF556D" w:rsidP="00E75FAA">
            <w:pPr>
              <w:spacing w:after="0" w:line="240" w:lineRule="auto"/>
              <w:jc w:val="center"/>
              <w:rPr>
                <w:rFonts w:ascii="Arial" w:eastAsia="Times New Roman" w:hAnsi="Arial" w:cs="Arial"/>
                <w:sz w:val="18"/>
                <w:szCs w:val="18"/>
                <w:highlight w:val="yellow"/>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2.4.2.2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333F39" w:rsidRDefault="00FF556D" w:rsidP="00E75FAA">
            <w:pPr>
              <w:spacing w:after="0" w:line="240" w:lineRule="auto"/>
              <w:rPr>
                <w:rFonts w:ascii="Arial" w:eastAsia="Times New Roman" w:hAnsi="Arial" w:cs="Arial"/>
                <w:sz w:val="18"/>
                <w:szCs w:val="18"/>
                <w:lang w:eastAsia="ca-ES"/>
              </w:rPr>
            </w:pPr>
            <w:r w:rsidRPr="00333F39">
              <w:rPr>
                <w:rFonts w:ascii="Arial" w:eastAsia="Times New Roman" w:hAnsi="Arial" w:cs="Arial"/>
                <w:sz w:val="18"/>
                <w:szCs w:val="18"/>
                <w:lang w:eastAsia="ca-ES"/>
              </w:rPr>
              <w:t>3.6.4</w:t>
            </w:r>
          </w:p>
        </w:tc>
        <w:tc>
          <w:tcPr>
            <w:tcW w:w="5856" w:type="dxa"/>
            <w:tcBorders>
              <w:top w:val="nil"/>
              <w:left w:val="nil"/>
              <w:bottom w:val="single" w:sz="4" w:space="0" w:color="auto"/>
              <w:right w:val="single" w:sz="4" w:space="0" w:color="auto"/>
            </w:tcBorders>
            <w:shd w:val="clear" w:color="auto" w:fill="auto"/>
            <w:vAlign w:val="center"/>
            <w:hideMark/>
          </w:tcPr>
          <w:p w:rsidR="00FF556D" w:rsidRPr="00333F39" w:rsidRDefault="00FF556D" w:rsidP="00E75FAA">
            <w:pPr>
              <w:spacing w:after="0" w:line="240" w:lineRule="auto"/>
              <w:rPr>
                <w:rFonts w:ascii="Arial" w:eastAsia="Times New Roman" w:hAnsi="Arial" w:cs="Arial"/>
                <w:sz w:val="18"/>
                <w:szCs w:val="18"/>
                <w:lang w:eastAsia="ca-ES"/>
              </w:rPr>
            </w:pPr>
            <w:r w:rsidRPr="00333F39">
              <w:rPr>
                <w:rFonts w:ascii="Arial" w:eastAsia="Times New Roman" w:hAnsi="Arial" w:cs="Arial"/>
                <w:sz w:val="18"/>
                <w:szCs w:val="18"/>
                <w:lang w:eastAsia="ca-ES"/>
              </w:rPr>
              <w:t xml:space="preserve">Reconeixement de l'obligació (fase ADO/O)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8379C8" w:rsidRDefault="00FF556D" w:rsidP="00E75FAA">
            <w:pPr>
              <w:spacing w:after="0" w:line="240" w:lineRule="auto"/>
              <w:jc w:val="center"/>
              <w:rPr>
                <w:rFonts w:ascii="Arial" w:eastAsia="Times New Roman" w:hAnsi="Arial" w:cs="Arial"/>
                <w:sz w:val="18"/>
                <w:szCs w:val="18"/>
                <w:highlight w:val="yellow"/>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2.4.2.3</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3.6.5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(fase O)</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2.4.2.4</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3.7</w:t>
            </w:r>
          </w:p>
        </w:tc>
        <w:tc>
          <w:tcPr>
            <w:tcW w:w="6597" w:type="dxa"/>
            <w:gridSpan w:val="2"/>
            <w:tcBorders>
              <w:top w:val="single" w:sz="4" w:space="0" w:color="auto"/>
              <w:left w:val="nil"/>
              <w:bottom w:val="single" w:sz="4" w:space="0" w:color="auto"/>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Convenis interadministratius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3.7.1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2.4.1.1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3.7.2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2.4.1.2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3.7.3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del conveni (fase AD)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2.4.1.2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3.7.4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Reconeixement de l'obligació (fase ADO/O) </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2.4.1.3</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3.7.5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Resolució (fase O)</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2.4.1.4</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3.8</w:t>
            </w:r>
          </w:p>
        </w:tc>
        <w:tc>
          <w:tcPr>
            <w:tcW w:w="6597" w:type="dxa"/>
            <w:gridSpan w:val="2"/>
            <w:tcBorders>
              <w:top w:val="single" w:sz="4" w:space="0" w:color="auto"/>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Transferències a ens dependents</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FFFFFF" w:fill="FFFFFF"/>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3.8.1</w:t>
            </w:r>
          </w:p>
        </w:tc>
        <w:tc>
          <w:tcPr>
            <w:tcW w:w="5856" w:type="dxa"/>
            <w:tcBorders>
              <w:top w:val="nil"/>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3.8.2</w:t>
            </w:r>
          </w:p>
        </w:tc>
        <w:tc>
          <w:tcPr>
            <w:tcW w:w="5856" w:type="dxa"/>
            <w:tcBorders>
              <w:top w:val="nil"/>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3.8.3</w:t>
            </w:r>
          </w:p>
        </w:tc>
        <w:tc>
          <w:tcPr>
            <w:tcW w:w="5856" w:type="dxa"/>
            <w:tcBorders>
              <w:top w:val="nil"/>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3.9</w:t>
            </w:r>
          </w:p>
        </w:tc>
        <w:tc>
          <w:tcPr>
            <w:tcW w:w="6597" w:type="dxa"/>
            <w:gridSpan w:val="2"/>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Encomanes de gestió de la L 40/2015</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3.9.1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l'encomana (fase AD)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3.9.2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3.9.3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Pròrroga de l'encomana (fase AD)</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3.9.4</w:t>
            </w:r>
          </w:p>
        </w:tc>
        <w:tc>
          <w:tcPr>
            <w:tcW w:w="5856" w:type="dxa"/>
            <w:tcBorders>
              <w:top w:val="nil"/>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FFFFFF" w:fill="FFFFFF"/>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3.10</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Altres expedients de subvencions, transferències i convenis</w:t>
            </w:r>
          </w:p>
        </w:tc>
        <w:tc>
          <w:tcPr>
            <w:tcW w:w="1134"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3.10.1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3.10.2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3.10.3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FFFFFF" w:fill="FFFFFF"/>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741"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5856"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1134"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4.</w:t>
            </w:r>
          </w:p>
        </w:tc>
        <w:tc>
          <w:tcPr>
            <w:tcW w:w="6597" w:type="dxa"/>
            <w:gridSpan w:val="2"/>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ÀREA D'EXPEDIENTS URBANÍSTICS</w:t>
            </w:r>
          </w:p>
        </w:tc>
        <w:tc>
          <w:tcPr>
            <w:tcW w:w="1134"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ACM2021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4.1.</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Convenis urbanístics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4.2.</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Ocupació directa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4.2.1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l'expedient. Autorització de la despesa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4.2.2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definitiva. Compromís de la despesa (fase 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4.2.3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de l'ocupació directa a justificar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4.3</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Expedients de despesa derivats d'expropiacions forçoses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4.3.1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Incoació de l'expropiació: declaració de la necessitat d'ocupació (fase A)</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4.3.2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Dipòsits previs (fase D)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8.1</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4.3.3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Indemnització per ràpida ocupació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8.2</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4.3.4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Determinació del </w:t>
            </w:r>
            <w:proofErr w:type="spellStart"/>
            <w:r w:rsidRPr="00D2560E">
              <w:rPr>
                <w:rFonts w:ascii="Arial" w:eastAsia="Times New Roman" w:hAnsi="Arial" w:cs="Arial"/>
                <w:sz w:val="18"/>
                <w:szCs w:val="18"/>
                <w:lang w:eastAsia="ca-ES"/>
              </w:rPr>
              <w:t>justipreu</w:t>
            </w:r>
            <w:proofErr w:type="spellEnd"/>
            <w:r w:rsidRPr="00D2560E">
              <w:rPr>
                <w:rFonts w:ascii="Arial" w:eastAsia="Times New Roman" w:hAnsi="Arial" w:cs="Arial"/>
                <w:sz w:val="18"/>
                <w:szCs w:val="18"/>
                <w:lang w:eastAsia="ca-ES"/>
              </w:rPr>
              <w:t xml:space="preserve"> per procediments ordinaris i de mutu acord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8.3</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4.3.5</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Determinació del </w:t>
            </w:r>
            <w:proofErr w:type="spellStart"/>
            <w:r w:rsidRPr="00D2560E">
              <w:rPr>
                <w:rFonts w:ascii="Arial" w:eastAsia="Times New Roman" w:hAnsi="Arial" w:cs="Arial"/>
                <w:sz w:val="18"/>
                <w:szCs w:val="18"/>
                <w:lang w:eastAsia="ca-ES"/>
              </w:rPr>
              <w:t>justipreu</w:t>
            </w:r>
            <w:proofErr w:type="spellEnd"/>
            <w:r w:rsidRPr="00D2560E">
              <w:rPr>
                <w:rFonts w:ascii="Arial" w:eastAsia="Times New Roman" w:hAnsi="Arial" w:cs="Arial"/>
                <w:sz w:val="18"/>
                <w:szCs w:val="18"/>
                <w:lang w:eastAsia="ca-ES"/>
              </w:rPr>
              <w:t xml:space="preserve"> per Jurat Provincial d'expropiació o òrgan anàleg (fase AD/D)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8.4</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lastRenderedPageBreak/>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4.3.6</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Pagament o consignació del preu just (fase 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4.3.7</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xml:space="preserve">Pagament d'interessos de demora per retràs en la determinació del </w:t>
            </w:r>
            <w:proofErr w:type="spellStart"/>
            <w:r w:rsidRPr="00D2560E">
              <w:rPr>
                <w:rFonts w:ascii="Arial" w:eastAsia="Times New Roman" w:hAnsi="Arial" w:cs="Arial"/>
                <w:sz w:val="18"/>
                <w:szCs w:val="18"/>
                <w:lang w:eastAsia="ca-ES"/>
              </w:rPr>
              <w:t>justipreu</w:t>
            </w:r>
            <w:proofErr w:type="spellEnd"/>
            <w:r w:rsidRPr="00D2560E">
              <w:rPr>
                <w:rFonts w:ascii="Arial" w:eastAsia="Times New Roman" w:hAnsi="Arial" w:cs="Arial"/>
                <w:sz w:val="18"/>
                <w:szCs w:val="18"/>
                <w:lang w:eastAsia="ca-ES"/>
              </w:rPr>
              <w:t xml:space="preserve"> i en el pagament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8.5</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4.4</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Altres expedients urbanístics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4.4.1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4.4.2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4.4.3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sz w:val="18"/>
                <w:szCs w:val="18"/>
                <w:lang w:eastAsia="ca-ES"/>
              </w:rPr>
            </w:pPr>
            <w:r w:rsidRPr="00D2560E">
              <w:rPr>
                <w:rFonts w:ascii="Arial" w:eastAsia="Times New Roman" w:hAnsi="Arial" w:cs="Arial"/>
                <w:sz w:val="18"/>
                <w:szCs w:val="18"/>
                <w:lang w:eastAsia="ca-ES"/>
              </w:rPr>
              <w:t>-</w:t>
            </w:r>
          </w:p>
        </w:tc>
      </w:tr>
      <w:tr w:rsidR="00FF556D" w:rsidRPr="00D2560E" w:rsidTr="00E75FAA">
        <w:trPr>
          <w:trHeight w:val="285"/>
        </w:trPr>
        <w:tc>
          <w:tcPr>
            <w:tcW w:w="491"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741"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5856" w:type="dxa"/>
            <w:tcBorders>
              <w:top w:val="nil"/>
              <w:left w:val="nil"/>
              <w:bottom w:val="single" w:sz="4" w:space="0" w:color="auto"/>
              <w:right w:val="nil"/>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1134"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5.</w:t>
            </w:r>
          </w:p>
        </w:tc>
        <w:tc>
          <w:tcPr>
            <w:tcW w:w="6597" w:type="dxa"/>
            <w:gridSpan w:val="2"/>
            <w:tcBorders>
              <w:top w:val="single" w:sz="4" w:space="0" w:color="auto"/>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DESPESES FINANCERES</w:t>
            </w:r>
          </w:p>
        </w:tc>
        <w:tc>
          <w:tcPr>
            <w:tcW w:w="1134"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ACM2008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ACM2018</w:t>
            </w:r>
          </w:p>
        </w:tc>
        <w:tc>
          <w:tcPr>
            <w:tcW w:w="992" w:type="dxa"/>
            <w:tcBorders>
              <w:top w:val="nil"/>
              <w:left w:val="nil"/>
              <w:bottom w:val="single" w:sz="4" w:space="0" w:color="auto"/>
              <w:right w:val="single" w:sz="4" w:space="0" w:color="auto"/>
            </w:tcBorders>
            <w:shd w:val="clear" w:color="76923C" w:fill="632523"/>
            <w:vAlign w:val="center"/>
            <w:hideMark/>
          </w:tcPr>
          <w:p w:rsidR="00FF556D" w:rsidRPr="00D2560E" w:rsidRDefault="00FF556D" w:rsidP="00E75FAA">
            <w:pPr>
              <w:spacing w:after="0" w:line="240" w:lineRule="auto"/>
              <w:jc w:val="center"/>
              <w:rPr>
                <w:rFonts w:ascii="Arial" w:eastAsia="Times New Roman" w:hAnsi="Arial" w:cs="Arial"/>
                <w:b/>
                <w:bCs/>
                <w:color w:val="FFFFFF"/>
                <w:sz w:val="18"/>
                <w:szCs w:val="18"/>
                <w:lang w:eastAsia="ca-ES"/>
              </w:rPr>
            </w:pPr>
            <w:r w:rsidRPr="00D2560E">
              <w:rPr>
                <w:rFonts w:ascii="Arial" w:eastAsia="Times New Roman" w:hAnsi="Arial" w:cs="Arial"/>
                <w:b/>
                <w:bCs/>
                <w:color w:val="FFFFFF"/>
                <w:sz w:val="18"/>
                <w:szCs w:val="18"/>
                <w:lang w:eastAsia="ca-ES"/>
              </w:rPr>
              <w:t>ACM2021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color w:val="000000"/>
                <w:sz w:val="18"/>
                <w:szCs w:val="18"/>
                <w:lang w:eastAsia="ca-ES"/>
              </w:rPr>
            </w:pPr>
            <w:r w:rsidRPr="00D2560E">
              <w:rPr>
                <w:rFonts w:ascii="Arial" w:eastAsia="Times New Roman" w:hAnsi="Arial" w:cs="Arial"/>
                <w:b/>
                <w:bCs/>
                <w:i/>
                <w:iCs/>
                <w:color w:val="000000"/>
                <w:sz w:val="18"/>
                <w:szCs w:val="18"/>
                <w:lang w:eastAsia="ca-ES"/>
              </w:rPr>
              <w:t>5.1</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color w:val="000000"/>
                <w:sz w:val="18"/>
                <w:szCs w:val="18"/>
                <w:lang w:eastAsia="ca-ES"/>
              </w:rPr>
            </w:pPr>
            <w:r w:rsidRPr="00D2560E">
              <w:rPr>
                <w:rFonts w:ascii="Arial" w:eastAsia="Times New Roman" w:hAnsi="Arial" w:cs="Arial"/>
                <w:b/>
                <w:bCs/>
                <w:i/>
                <w:iCs/>
                <w:color w:val="000000"/>
                <w:sz w:val="18"/>
                <w:szCs w:val="18"/>
                <w:lang w:eastAsia="ca-ES"/>
              </w:rPr>
              <w:t>Actius financers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color w:val="000000"/>
                <w:sz w:val="18"/>
                <w:szCs w:val="18"/>
                <w:lang w:eastAsia="ca-ES"/>
              </w:rPr>
            </w:pPr>
            <w:r w:rsidRPr="00D2560E">
              <w:rPr>
                <w:rFonts w:ascii="Arial" w:eastAsia="Times New Roman" w:hAnsi="Arial" w:cs="Arial"/>
                <w:b/>
                <w:bCs/>
                <w:color w:val="000000"/>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5.1.1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Adquisició d'efectes, bons i altres títols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color w:val="000000"/>
                <w:sz w:val="18"/>
                <w:szCs w:val="18"/>
                <w:lang w:eastAsia="ca-ES"/>
              </w:rPr>
            </w:pPr>
            <w:r w:rsidRPr="00D2560E">
              <w:rPr>
                <w:rFonts w:ascii="Arial" w:eastAsia="Times New Roman" w:hAnsi="Arial" w:cs="Arial"/>
                <w:b/>
                <w:bCs/>
                <w:color w:val="000000"/>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5.1.2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Avançaments i préstecs, amb o sense interès, concedits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5.1.3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Lliuraments de fons en concepte de dipòsits o fiances realitzats per l'entitat local i els seus organismes autònoms a la tresoreria o les caixes d'altres agents econòmics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5.1.4</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Adquisició d'accions i participacions (fase RC/AD)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5.1.5</w:t>
            </w:r>
          </w:p>
        </w:tc>
        <w:tc>
          <w:tcPr>
            <w:tcW w:w="5856" w:type="dxa"/>
            <w:tcBorders>
              <w:top w:val="nil"/>
              <w:left w:val="nil"/>
              <w:bottom w:val="single" w:sz="4" w:space="0" w:color="000000"/>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Reconeixement d'adquisició d'accions i participacions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Aportacions patrimonials realitzades per les entitats locals o els seus organismes autònoms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5.2</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Passius financers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5.2.1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Amortització de préstecs i interessos derivats d'aquests, si és el cas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48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5.2.2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Devolució de dipòsits constituïts o de fiances ingressades en la tresoreria de l'entitat local o dels seus organismes autònoms (fase ADO)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52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5.3</w:t>
            </w:r>
          </w:p>
        </w:tc>
        <w:tc>
          <w:tcPr>
            <w:tcW w:w="6597" w:type="dxa"/>
            <w:gridSpan w:val="2"/>
            <w:tcBorders>
              <w:top w:val="single" w:sz="4" w:space="0" w:color="auto"/>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 xml:space="preserve">Convenis que </w:t>
            </w:r>
            <w:r>
              <w:rPr>
                <w:rFonts w:ascii="Arial" w:eastAsia="Times New Roman" w:hAnsi="Arial" w:cs="Arial"/>
                <w:b/>
                <w:bCs/>
                <w:i/>
                <w:iCs/>
                <w:sz w:val="18"/>
                <w:szCs w:val="18"/>
                <w:lang w:eastAsia="ca-ES"/>
              </w:rPr>
              <w:t>instrumentin la concessió de pré</w:t>
            </w:r>
            <w:r w:rsidRPr="00D2560E">
              <w:rPr>
                <w:rFonts w:ascii="Arial" w:eastAsia="Times New Roman" w:hAnsi="Arial" w:cs="Arial"/>
                <w:b/>
                <w:bCs/>
                <w:i/>
                <w:iCs/>
                <w:sz w:val="18"/>
                <w:szCs w:val="18"/>
                <w:lang w:eastAsia="ca-ES"/>
              </w:rPr>
              <w:t>stecs o bestretes finançats amb càrrec al capítol 8, als quals no sigui d'aplicació la L 38/2003</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2.5.2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5.3.1</w:t>
            </w:r>
          </w:p>
        </w:tc>
        <w:tc>
          <w:tcPr>
            <w:tcW w:w="5856" w:type="dxa"/>
            <w:tcBorders>
              <w:top w:val="nil"/>
              <w:left w:val="nil"/>
              <w:bottom w:val="single" w:sz="4" w:space="0" w:color="auto"/>
              <w:right w:val="single" w:sz="4" w:space="0" w:color="auto"/>
            </w:tcBorders>
            <w:shd w:val="clear" w:color="auto" w:fill="auto"/>
            <w:vAlign w:val="center"/>
            <w:hideMark/>
          </w:tcPr>
          <w:p w:rsidR="00FF556D" w:rsidRPr="00201FBB" w:rsidRDefault="00FF556D" w:rsidP="00E75FAA">
            <w:pPr>
              <w:spacing w:after="0" w:line="240" w:lineRule="auto"/>
              <w:rPr>
                <w:rFonts w:ascii="Arial" w:eastAsia="Times New Roman" w:hAnsi="Arial" w:cs="Arial"/>
                <w:sz w:val="18"/>
                <w:szCs w:val="18"/>
                <w:lang w:eastAsia="ca-ES"/>
              </w:rPr>
            </w:pPr>
            <w:r w:rsidRPr="00201FBB">
              <w:rPr>
                <w:rFonts w:ascii="Arial" w:eastAsia="Times New Roman" w:hAnsi="Arial" w:cs="Arial"/>
                <w:sz w:val="18"/>
                <w:szCs w:val="18"/>
                <w:lang w:eastAsia="ca-ES"/>
              </w:rPr>
              <w:t>Aprovació del conveni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2.5.2.1</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5.3.2</w:t>
            </w:r>
          </w:p>
        </w:tc>
        <w:tc>
          <w:tcPr>
            <w:tcW w:w="5856" w:type="dxa"/>
            <w:tcBorders>
              <w:top w:val="nil"/>
              <w:left w:val="nil"/>
              <w:bottom w:val="single" w:sz="4" w:space="0" w:color="auto"/>
              <w:right w:val="single" w:sz="4" w:space="0" w:color="auto"/>
            </w:tcBorders>
            <w:shd w:val="clear" w:color="auto" w:fill="auto"/>
            <w:vAlign w:val="center"/>
            <w:hideMark/>
          </w:tcPr>
          <w:p w:rsidR="00FF556D" w:rsidRPr="00201FBB" w:rsidRDefault="00FF556D" w:rsidP="00E75FAA">
            <w:pPr>
              <w:spacing w:after="0" w:line="240" w:lineRule="auto"/>
              <w:rPr>
                <w:rFonts w:ascii="Arial" w:eastAsia="Times New Roman" w:hAnsi="Arial" w:cs="Arial"/>
                <w:sz w:val="18"/>
                <w:szCs w:val="18"/>
                <w:lang w:eastAsia="ca-ES"/>
              </w:rPr>
            </w:pPr>
            <w:r w:rsidRPr="00201FBB">
              <w:rPr>
                <w:rFonts w:ascii="Arial" w:eastAsia="Times New Roman" w:hAnsi="Arial" w:cs="Arial"/>
                <w:sz w:val="18"/>
                <w:szCs w:val="18"/>
                <w:lang w:eastAsia="ca-ES"/>
              </w:rPr>
              <w:t>Modificacions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2.5.2.2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5.3.3</w:t>
            </w:r>
          </w:p>
        </w:tc>
        <w:tc>
          <w:tcPr>
            <w:tcW w:w="5856" w:type="dxa"/>
            <w:tcBorders>
              <w:top w:val="nil"/>
              <w:left w:val="nil"/>
              <w:bottom w:val="single" w:sz="4" w:space="0" w:color="auto"/>
              <w:right w:val="single" w:sz="4" w:space="0" w:color="auto"/>
            </w:tcBorders>
            <w:shd w:val="clear" w:color="auto" w:fill="auto"/>
            <w:vAlign w:val="center"/>
            <w:hideMark/>
          </w:tcPr>
          <w:p w:rsidR="00FF556D" w:rsidRPr="00201FBB" w:rsidRDefault="00FF556D" w:rsidP="00E75FAA">
            <w:pPr>
              <w:spacing w:after="0" w:line="240" w:lineRule="auto"/>
              <w:rPr>
                <w:rFonts w:ascii="Arial" w:eastAsia="Times New Roman" w:hAnsi="Arial" w:cs="Arial"/>
                <w:sz w:val="18"/>
                <w:szCs w:val="18"/>
                <w:lang w:eastAsia="ca-ES"/>
              </w:rPr>
            </w:pPr>
            <w:r w:rsidRPr="00201FBB">
              <w:rPr>
                <w:rFonts w:ascii="Arial" w:eastAsia="Times New Roman" w:hAnsi="Arial" w:cs="Arial"/>
                <w:sz w:val="18"/>
                <w:szCs w:val="18"/>
                <w:lang w:eastAsia="ca-ES"/>
              </w:rPr>
              <w:t>Pròrroga del conveni (fase AD)</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2.5.2.2</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5.3.4</w:t>
            </w:r>
          </w:p>
        </w:tc>
        <w:tc>
          <w:tcPr>
            <w:tcW w:w="5856" w:type="dxa"/>
            <w:tcBorders>
              <w:top w:val="nil"/>
              <w:left w:val="nil"/>
              <w:bottom w:val="single" w:sz="4" w:space="0" w:color="auto"/>
              <w:right w:val="single" w:sz="4" w:space="0" w:color="auto"/>
            </w:tcBorders>
            <w:shd w:val="clear" w:color="auto" w:fill="auto"/>
            <w:vAlign w:val="center"/>
            <w:hideMark/>
          </w:tcPr>
          <w:p w:rsidR="00FF556D" w:rsidRPr="00201FBB" w:rsidRDefault="00FF556D" w:rsidP="00E75FAA">
            <w:pPr>
              <w:spacing w:after="0" w:line="240" w:lineRule="auto"/>
              <w:rPr>
                <w:rFonts w:ascii="Arial" w:eastAsia="Times New Roman" w:hAnsi="Arial" w:cs="Arial"/>
                <w:sz w:val="18"/>
                <w:szCs w:val="18"/>
                <w:lang w:eastAsia="ca-ES"/>
              </w:rPr>
            </w:pPr>
            <w:r w:rsidRPr="00201FBB">
              <w:rPr>
                <w:rFonts w:ascii="Arial" w:eastAsia="Times New Roman" w:hAnsi="Arial" w:cs="Arial"/>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2.5.2.3</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5.3.5</w:t>
            </w:r>
          </w:p>
        </w:tc>
        <w:tc>
          <w:tcPr>
            <w:tcW w:w="5856" w:type="dxa"/>
            <w:tcBorders>
              <w:top w:val="nil"/>
              <w:left w:val="nil"/>
              <w:bottom w:val="single" w:sz="4" w:space="0" w:color="auto"/>
              <w:right w:val="single" w:sz="4" w:space="0" w:color="auto"/>
            </w:tcBorders>
            <w:shd w:val="clear" w:color="auto" w:fill="auto"/>
            <w:vAlign w:val="center"/>
            <w:hideMark/>
          </w:tcPr>
          <w:p w:rsidR="00FF556D" w:rsidRPr="00201FBB" w:rsidRDefault="00FF556D" w:rsidP="00E75FAA">
            <w:pPr>
              <w:spacing w:after="0" w:line="240" w:lineRule="auto"/>
              <w:rPr>
                <w:rFonts w:ascii="Arial" w:eastAsia="Times New Roman" w:hAnsi="Arial" w:cs="Arial"/>
                <w:sz w:val="18"/>
                <w:szCs w:val="18"/>
                <w:lang w:eastAsia="ca-ES"/>
              </w:rPr>
            </w:pPr>
            <w:r w:rsidRPr="00201FBB">
              <w:rPr>
                <w:rFonts w:ascii="Arial" w:eastAsia="Times New Roman" w:hAnsi="Arial" w:cs="Arial"/>
                <w:sz w:val="18"/>
                <w:szCs w:val="18"/>
                <w:lang w:eastAsia="ca-ES"/>
              </w:rPr>
              <w:t xml:space="preserve">Resolució (fase O)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2.5.2.4</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sz w:val="18"/>
                <w:szCs w:val="18"/>
                <w:lang w:eastAsia="ca-ES"/>
              </w:rPr>
            </w:pPr>
            <w:r w:rsidRPr="00D2560E">
              <w:rPr>
                <w:rFonts w:ascii="Arial" w:eastAsia="Times New Roman" w:hAnsi="Arial" w:cs="Arial"/>
                <w:b/>
                <w:bCs/>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5.4</w:t>
            </w:r>
          </w:p>
        </w:tc>
        <w:tc>
          <w:tcPr>
            <w:tcW w:w="6597" w:type="dxa"/>
            <w:gridSpan w:val="2"/>
            <w:tcBorders>
              <w:top w:val="single" w:sz="4" w:space="0" w:color="auto"/>
              <w:left w:val="nil"/>
              <w:bottom w:val="single" w:sz="4" w:space="0" w:color="auto"/>
              <w:right w:val="single" w:sz="4" w:space="0" w:color="000000"/>
            </w:tcBorders>
            <w:shd w:val="clear" w:color="auto" w:fill="auto"/>
            <w:vAlign w:val="center"/>
            <w:hideMark/>
          </w:tcPr>
          <w:p w:rsidR="00FF556D" w:rsidRPr="00D2560E" w:rsidRDefault="00FF556D" w:rsidP="00E75FAA">
            <w:pPr>
              <w:spacing w:after="0" w:line="240" w:lineRule="auto"/>
              <w:rPr>
                <w:rFonts w:ascii="Arial" w:eastAsia="Times New Roman" w:hAnsi="Arial" w:cs="Arial"/>
                <w:b/>
                <w:bCs/>
                <w:i/>
                <w:iCs/>
                <w:sz w:val="18"/>
                <w:szCs w:val="18"/>
                <w:lang w:eastAsia="ca-ES"/>
              </w:rPr>
            </w:pPr>
            <w:r w:rsidRPr="00D2560E">
              <w:rPr>
                <w:rFonts w:ascii="Arial" w:eastAsia="Times New Roman" w:hAnsi="Arial" w:cs="Arial"/>
                <w:b/>
                <w:bCs/>
                <w:i/>
                <w:iCs/>
                <w:sz w:val="18"/>
                <w:szCs w:val="18"/>
                <w:lang w:eastAsia="ca-ES"/>
              </w:rPr>
              <w:t>Altres despeses financeres</w:t>
            </w:r>
          </w:p>
        </w:tc>
        <w:tc>
          <w:tcPr>
            <w:tcW w:w="1134" w:type="dxa"/>
            <w:tcBorders>
              <w:top w:val="nil"/>
              <w:left w:val="nil"/>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nil"/>
              <w:bottom w:val="single" w:sz="4" w:space="0" w:color="auto"/>
              <w:right w:val="nil"/>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5.4.1</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sz w:val="18"/>
                <w:szCs w:val="18"/>
                <w:lang w:eastAsia="ca-ES"/>
              </w:rPr>
            </w:pPr>
            <w:r w:rsidRPr="00D2560E">
              <w:rPr>
                <w:rFonts w:ascii="Arial" w:eastAsia="Times New Roman" w:hAnsi="Arial" w:cs="Arial"/>
                <w:sz w:val="18"/>
                <w:szCs w:val="18"/>
                <w:lang w:eastAsia="ca-ES"/>
              </w:rPr>
              <w:t>Aprovació de la despesa (fase A)</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5.4.2</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Compromís de la despesa (fase AD/D)</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r w:rsidR="00FF556D" w:rsidRPr="00D2560E" w:rsidTr="00E75FAA">
        <w:trPr>
          <w:trHeight w:val="2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 </w:t>
            </w:r>
          </w:p>
        </w:tc>
        <w:tc>
          <w:tcPr>
            <w:tcW w:w="741"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5.4.3</w:t>
            </w:r>
          </w:p>
        </w:tc>
        <w:tc>
          <w:tcPr>
            <w:tcW w:w="5856"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Reconeixement de l'obligació (fase ADO/O)</w:t>
            </w:r>
          </w:p>
        </w:tc>
        <w:tc>
          <w:tcPr>
            <w:tcW w:w="1134"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c>
          <w:tcPr>
            <w:tcW w:w="992" w:type="dxa"/>
            <w:tcBorders>
              <w:top w:val="nil"/>
              <w:left w:val="nil"/>
              <w:bottom w:val="single" w:sz="4" w:space="0" w:color="auto"/>
              <w:right w:val="single" w:sz="4" w:space="0" w:color="auto"/>
            </w:tcBorders>
            <w:shd w:val="clear" w:color="auto" w:fill="auto"/>
            <w:vAlign w:val="center"/>
            <w:hideMark/>
          </w:tcPr>
          <w:p w:rsidR="00FF556D" w:rsidRPr="00D2560E" w:rsidRDefault="00FF556D" w:rsidP="00E75FAA">
            <w:pPr>
              <w:spacing w:after="0" w:line="240" w:lineRule="auto"/>
              <w:jc w:val="center"/>
              <w:rPr>
                <w:rFonts w:ascii="Arial" w:eastAsia="Times New Roman" w:hAnsi="Arial" w:cs="Arial"/>
                <w:color w:val="000000"/>
                <w:sz w:val="18"/>
                <w:szCs w:val="18"/>
                <w:lang w:eastAsia="ca-ES"/>
              </w:rPr>
            </w:pPr>
            <w:r w:rsidRPr="00D2560E">
              <w:rPr>
                <w:rFonts w:ascii="Arial" w:eastAsia="Times New Roman" w:hAnsi="Arial" w:cs="Arial"/>
                <w:color w:val="000000"/>
                <w:sz w:val="18"/>
                <w:szCs w:val="18"/>
                <w:lang w:eastAsia="ca-ES"/>
              </w:rPr>
              <w:t>-</w:t>
            </w:r>
          </w:p>
        </w:tc>
      </w:tr>
    </w:tbl>
    <w:p w:rsidR="00FF556D" w:rsidRPr="00AF1A5E" w:rsidRDefault="00FF556D" w:rsidP="00FF556D">
      <w:pPr>
        <w:tabs>
          <w:tab w:val="left" w:pos="6615"/>
        </w:tabs>
        <w:rPr>
          <w:rFonts w:ascii="Arial" w:hAnsi="Arial" w:cs="Arial"/>
          <w:sz w:val="20"/>
          <w:szCs w:val="20"/>
        </w:rPr>
      </w:pPr>
      <w:r>
        <w:rPr>
          <w:rFonts w:ascii="Arial" w:hAnsi="Arial" w:cs="Arial"/>
          <w:sz w:val="20"/>
          <w:szCs w:val="20"/>
        </w:rPr>
        <w:tab/>
      </w:r>
    </w:p>
    <w:p w:rsidR="00FF556D" w:rsidRDefault="00FF556D" w:rsidP="00FF556D">
      <w:pPr>
        <w:spacing w:after="0" w:line="240" w:lineRule="auto"/>
        <w:rPr>
          <w:rFonts w:ascii="Arial" w:hAnsi="Arial" w:cs="Arial"/>
        </w:rPr>
      </w:pPr>
    </w:p>
    <w:p w:rsidR="00FF556D" w:rsidRDefault="00FF556D" w:rsidP="00FF556D">
      <w:pPr>
        <w:spacing w:after="0"/>
        <w:rPr>
          <w:rFonts w:ascii="Arial" w:hAnsi="Arial" w:cs="Arial"/>
        </w:rPr>
      </w:pPr>
    </w:p>
    <w:p w:rsidR="00732DE2" w:rsidRDefault="00732DE2" w:rsidP="00732DE2">
      <w:pPr>
        <w:spacing w:after="0"/>
        <w:rPr>
          <w:rFonts w:ascii="Arial" w:hAnsi="Arial" w:cs="Arial"/>
        </w:rPr>
      </w:pPr>
    </w:p>
    <w:sectPr w:rsidR="00732DE2" w:rsidSect="002304A1">
      <w:headerReference w:type="default" r:id="rId47"/>
      <w:pgSz w:w="11906" w:h="16838"/>
      <w:pgMar w:top="2091" w:right="1701" w:bottom="1276"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02" w:rsidRDefault="00156302" w:rsidP="00AF292F">
      <w:pPr>
        <w:spacing w:after="0" w:line="240" w:lineRule="auto"/>
      </w:pPr>
      <w:r>
        <w:separator/>
      </w:r>
    </w:p>
  </w:endnote>
  <w:endnote w:type="continuationSeparator" w:id="0">
    <w:p w:rsidR="00156302" w:rsidRDefault="00156302" w:rsidP="00A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02" w:rsidRDefault="00156302" w:rsidP="00AF292F">
      <w:pPr>
        <w:spacing w:after="0" w:line="240" w:lineRule="auto"/>
      </w:pPr>
      <w:r>
        <w:separator/>
      </w:r>
    </w:p>
  </w:footnote>
  <w:footnote w:type="continuationSeparator" w:id="0">
    <w:p w:rsidR="00156302" w:rsidRDefault="00156302" w:rsidP="00AF292F">
      <w:pPr>
        <w:spacing w:after="0" w:line="240" w:lineRule="auto"/>
      </w:pPr>
      <w:r>
        <w:continuationSeparator/>
      </w:r>
    </w:p>
  </w:footnote>
  <w:footnote w:id="1">
    <w:p w:rsidR="0082480E" w:rsidRPr="0082480E" w:rsidRDefault="0082480E">
      <w:pPr>
        <w:pStyle w:val="Textdenotaapeudepgina"/>
        <w:rPr>
          <w:rFonts w:ascii="Arial" w:hAnsi="Arial" w:cs="Arial"/>
          <w:i/>
          <w:color w:val="C00000"/>
          <w:sz w:val="16"/>
        </w:rPr>
      </w:pPr>
      <w:r w:rsidRPr="0082480E">
        <w:rPr>
          <w:rStyle w:val="Refernciadenotaapeudepgina"/>
          <w:rFonts w:ascii="Arial" w:hAnsi="Arial" w:cs="Arial"/>
          <w:i/>
          <w:color w:val="C00000"/>
          <w:sz w:val="16"/>
        </w:rPr>
        <w:footnoteRef/>
      </w:r>
      <w:r w:rsidRPr="0082480E">
        <w:rPr>
          <w:rFonts w:ascii="Arial" w:hAnsi="Arial" w:cs="Arial"/>
          <w:i/>
          <w:color w:val="C00000"/>
          <w:sz w:val="16"/>
        </w:rPr>
        <w:t xml:space="preserve"> Nota informativa: l’entitat local, quan aprovi el model de control intern, haurà d’adjuntar com a Annex II les fitxes corresponents a totes les actuacions de cadascun dels tipus d’expedients sotmesos a fiscalització i intervenció limitada prèvia de requisits bàsics.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E2" w:rsidRPr="00732DE2" w:rsidRDefault="00732DE2" w:rsidP="00732DE2">
    <w:pPr>
      <w:pStyle w:val="Capalera"/>
      <w:jc w:val="right"/>
      <w:rPr>
        <w:rFonts w:ascii="Arial" w:hAnsi="Arial" w:cs="Arial"/>
        <w:b/>
        <w:i/>
        <w:sz w:val="20"/>
        <w:szCs w:val="20"/>
      </w:rPr>
    </w:pPr>
    <w:r>
      <w:rPr>
        <w:rFonts w:ascii="Arial" w:hAnsi="Arial" w:cs="Arial"/>
        <w:b/>
        <w:i/>
        <w:sz w:val="20"/>
        <w:szCs w:val="20"/>
      </w:rPr>
      <w:t xml:space="preserve">Model informe control permanent (règim </w:t>
    </w:r>
    <w:r w:rsidR="002304A1">
      <w:rPr>
        <w:rFonts w:ascii="Arial" w:hAnsi="Arial" w:cs="Arial"/>
        <w:b/>
        <w:i/>
        <w:sz w:val="20"/>
        <w:szCs w:val="20"/>
      </w:rPr>
      <w:t>general</w:t>
    </w:r>
    <w:r>
      <w:rPr>
        <w:rFonts w:ascii="Arial" w:hAnsi="Arial" w:cs="Arial"/>
        <w:b/>
        <w:i/>
        <w:sz w:val="20"/>
        <w:szCs w:val="20"/>
      </w:rPr>
      <w:t>)_v</w:t>
    </w:r>
    <w:r w:rsidR="00913AC4">
      <w:rPr>
        <w:rFonts w:ascii="Arial" w:hAnsi="Arial" w:cs="Arial"/>
        <w:b/>
        <w:i/>
        <w:sz w:val="20"/>
        <w:szCs w:val="20"/>
      </w:rPr>
      <w:t>20012022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D6"/>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3AA333E"/>
    <w:multiLevelType w:val="hybridMultilevel"/>
    <w:tmpl w:val="748A5CA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000EEF"/>
    <w:multiLevelType w:val="hybridMultilevel"/>
    <w:tmpl w:val="3198EA76"/>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B207678"/>
    <w:multiLevelType w:val="multilevel"/>
    <w:tmpl w:val="3C9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F2E0F"/>
    <w:multiLevelType w:val="hybridMultilevel"/>
    <w:tmpl w:val="77D6B082"/>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DEC3ACE"/>
    <w:multiLevelType w:val="hybridMultilevel"/>
    <w:tmpl w:val="B40CACE8"/>
    <w:lvl w:ilvl="0" w:tplc="07F6B64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03338E9"/>
    <w:multiLevelType w:val="hybridMultilevel"/>
    <w:tmpl w:val="EEF6EA9C"/>
    <w:lvl w:ilvl="0" w:tplc="52B0AC00">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nsid w:val="1AA02A77"/>
    <w:multiLevelType w:val="hybridMultilevel"/>
    <w:tmpl w:val="F56860FC"/>
    <w:lvl w:ilvl="0" w:tplc="10CCAC48">
      <w:start w:val="1"/>
      <w:numFmt w:val="decimal"/>
      <w:lvlText w:val="%1)"/>
      <w:lvlJc w:val="left"/>
      <w:pPr>
        <w:ind w:left="1420" w:hanging="360"/>
      </w:pPr>
      <w:rPr>
        <w:rFonts w:hint="default"/>
      </w:rPr>
    </w:lvl>
    <w:lvl w:ilvl="1" w:tplc="04030019" w:tentative="1">
      <w:start w:val="1"/>
      <w:numFmt w:val="lowerLetter"/>
      <w:lvlText w:val="%2."/>
      <w:lvlJc w:val="left"/>
      <w:pPr>
        <w:ind w:left="2140" w:hanging="360"/>
      </w:pPr>
    </w:lvl>
    <w:lvl w:ilvl="2" w:tplc="0403001B" w:tentative="1">
      <w:start w:val="1"/>
      <w:numFmt w:val="lowerRoman"/>
      <w:lvlText w:val="%3."/>
      <w:lvlJc w:val="right"/>
      <w:pPr>
        <w:ind w:left="2860" w:hanging="180"/>
      </w:pPr>
    </w:lvl>
    <w:lvl w:ilvl="3" w:tplc="0403000F" w:tentative="1">
      <w:start w:val="1"/>
      <w:numFmt w:val="decimal"/>
      <w:lvlText w:val="%4."/>
      <w:lvlJc w:val="left"/>
      <w:pPr>
        <w:ind w:left="3580" w:hanging="360"/>
      </w:pPr>
    </w:lvl>
    <w:lvl w:ilvl="4" w:tplc="04030019" w:tentative="1">
      <w:start w:val="1"/>
      <w:numFmt w:val="lowerLetter"/>
      <w:lvlText w:val="%5."/>
      <w:lvlJc w:val="left"/>
      <w:pPr>
        <w:ind w:left="4300" w:hanging="360"/>
      </w:pPr>
    </w:lvl>
    <w:lvl w:ilvl="5" w:tplc="0403001B" w:tentative="1">
      <w:start w:val="1"/>
      <w:numFmt w:val="lowerRoman"/>
      <w:lvlText w:val="%6."/>
      <w:lvlJc w:val="right"/>
      <w:pPr>
        <w:ind w:left="5020" w:hanging="180"/>
      </w:pPr>
    </w:lvl>
    <w:lvl w:ilvl="6" w:tplc="0403000F" w:tentative="1">
      <w:start w:val="1"/>
      <w:numFmt w:val="decimal"/>
      <w:lvlText w:val="%7."/>
      <w:lvlJc w:val="left"/>
      <w:pPr>
        <w:ind w:left="5740" w:hanging="360"/>
      </w:pPr>
    </w:lvl>
    <w:lvl w:ilvl="7" w:tplc="04030019" w:tentative="1">
      <w:start w:val="1"/>
      <w:numFmt w:val="lowerLetter"/>
      <w:lvlText w:val="%8."/>
      <w:lvlJc w:val="left"/>
      <w:pPr>
        <w:ind w:left="6460" w:hanging="360"/>
      </w:pPr>
    </w:lvl>
    <w:lvl w:ilvl="8" w:tplc="0403001B" w:tentative="1">
      <w:start w:val="1"/>
      <w:numFmt w:val="lowerRoman"/>
      <w:lvlText w:val="%9."/>
      <w:lvlJc w:val="right"/>
      <w:pPr>
        <w:ind w:left="7180" w:hanging="180"/>
      </w:pPr>
    </w:lvl>
  </w:abstractNum>
  <w:abstractNum w:abstractNumId="8">
    <w:nsid w:val="1CBD2934"/>
    <w:multiLevelType w:val="hybridMultilevel"/>
    <w:tmpl w:val="F6BE8AAA"/>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9">
    <w:nsid w:val="20A35187"/>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0">
    <w:nsid w:val="23871FB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73E3714"/>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2">
    <w:nsid w:val="29AF66A8"/>
    <w:multiLevelType w:val="hybridMultilevel"/>
    <w:tmpl w:val="2B3E3AD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024085A"/>
    <w:multiLevelType w:val="hybridMultilevel"/>
    <w:tmpl w:val="B770D2EC"/>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7393219"/>
    <w:multiLevelType w:val="hybridMultilevel"/>
    <w:tmpl w:val="FEEEA2BC"/>
    <w:lvl w:ilvl="0" w:tplc="9DC880DA">
      <w:start w:val="1"/>
      <w:numFmt w:val="lowerLetter"/>
      <w:lvlText w:val="%1)"/>
      <w:lvlJc w:val="left"/>
      <w:pPr>
        <w:ind w:left="1628" w:hanging="360"/>
      </w:pPr>
      <w:rPr>
        <w:rFonts w:ascii="Arial" w:eastAsia="Calibri" w:hAnsi="Arial" w:cs="Arial"/>
      </w:rPr>
    </w:lvl>
    <w:lvl w:ilvl="1" w:tplc="04030019" w:tentative="1">
      <w:start w:val="1"/>
      <w:numFmt w:val="lowerLetter"/>
      <w:lvlText w:val="%2."/>
      <w:lvlJc w:val="left"/>
      <w:pPr>
        <w:ind w:left="2348" w:hanging="360"/>
      </w:pPr>
    </w:lvl>
    <w:lvl w:ilvl="2" w:tplc="0403001B" w:tentative="1">
      <w:start w:val="1"/>
      <w:numFmt w:val="lowerRoman"/>
      <w:lvlText w:val="%3."/>
      <w:lvlJc w:val="right"/>
      <w:pPr>
        <w:ind w:left="3068" w:hanging="180"/>
      </w:pPr>
    </w:lvl>
    <w:lvl w:ilvl="3" w:tplc="0403000F" w:tentative="1">
      <w:start w:val="1"/>
      <w:numFmt w:val="decimal"/>
      <w:lvlText w:val="%4."/>
      <w:lvlJc w:val="left"/>
      <w:pPr>
        <w:ind w:left="3788" w:hanging="360"/>
      </w:pPr>
    </w:lvl>
    <w:lvl w:ilvl="4" w:tplc="04030019" w:tentative="1">
      <w:start w:val="1"/>
      <w:numFmt w:val="lowerLetter"/>
      <w:lvlText w:val="%5."/>
      <w:lvlJc w:val="left"/>
      <w:pPr>
        <w:ind w:left="4508" w:hanging="360"/>
      </w:pPr>
    </w:lvl>
    <w:lvl w:ilvl="5" w:tplc="0403001B" w:tentative="1">
      <w:start w:val="1"/>
      <w:numFmt w:val="lowerRoman"/>
      <w:lvlText w:val="%6."/>
      <w:lvlJc w:val="right"/>
      <w:pPr>
        <w:ind w:left="5228" w:hanging="180"/>
      </w:pPr>
    </w:lvl>
    <w:lvl w:ilvl="6" w:tplc="0403000F" w:tentative="1">
      <w:start w:val="1"/>
      <w:numFmt w:val="decimal"/>
      <w:lvlText w:val="%7."/>
      <w:lvlJc w:val="left"/>
      <w:pPr>
        <w:ind w:left="5948" w:hanging="360"/>
      </w:pPr>
    </w:lvl>
    <w:lvl w:ilvl="7" w:tplc="04030019" w:tentative="1">
      <w:start w:val="1"/>
      <w:numFmt w:val="lowerLetter"/>
      <w:lvlText w:val="%8."/>
      <w:lvlJc w:val="left"/>
      <w:pPr>
        <w:ind w:left="6668" w:hanging="360"/>
      </w:pPr>
    </w:lvl>
    <w:lvl w:ilvl="8" w:tplc="0403001B" w:tentative="1">
      <w:start w:val="1"/>
      <w:numFmt w:val="lowerRoman"/>
      <w:lvlText w:val="%9."/>
      <w:lvlJc w:val="right"/>
      <w:pPr>
        <w:ind w:left="7388" w:hanging="180"/>
      </w:pPr>
    </w:lvl>
  </w:abstractNum>
  <w:abstractNum w:abstractNumId="15">
    <w:nsid w:val="380E3424"/>
    <w:multiLevelType w:val="hybridMultilevel"/>
    <w:tmpl w:val="FE720C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E3B2A03"/>
    <w:multiLevelType w:val="hybridMultilevel"/>
    <w:tmpl w:val="5A6662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9F86224"/>
    <w:multiLevelType w:val="hybridMultilevel"/>
    <w:tmpl w:val="50DED796"/>
    <w:lvl w:ilvl="0" w:tplc="51EE94AC">
      <w:start w:val="1"/>
      <w:numFmt w:val="lowerLetter"/>
      <w:lvlText w:val="%1)"/>
      <w:lvlJc w:val="left"/>
      <w:pPr>
        <w:ind w:left="1060" w:hanging="360"/>
      </w:pPr>
      <w:rPr>
        <w:rFonts w:ascii="Arial" w:eastAsia="Calibri" w:hAnsi="Arial" w:cs="Arial"/>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8">
    <w:nsid w:val="53A76CE9"/>
    <w:multiLevelType w:val="hybridMultilevel"/>
    <w:tmpl w:val="08E8070A"/>
    <w:lvl w:ilvl="0" w:tplc="21B8E53C">
      <w:start w:val="1"/>
      <w:numFmt w:val="upperLetter"/>
      <w:lvlText w:val="%1)"/>
      <w:lvlJc w:val="left"/>
      <w:pPr>
        <w:ind w:left="720" w:hanging="360"/>
      </w:pPr>
      <w:rPr>
        <w:rFonts w:hint="default"/>
      </w:rPr>
    </w:lvl>
    <w:lvl w:ilvl="1" w:tplc="0403001B">
      <w:start w:val="1"/>
      <w:numFmt w:val="lowerRoman"/>
      <w:lvlText w:val="%2."/>
      <w:lvlJc w:val="righ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59CE03D3"/>
    <w:multiLevelType w:val="hybridMultilevel"/>
    <w:tmpl w:val="188CFFA6"/>
    <w:lvl w:ilvl="0" w:tplc="C612453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C22440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81E1395"/>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6AC37BD6"/>
    <w:multiLevelType w:val="hybridMultilevel"/>
    <w:tmpl w:val="E1620A0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6E0D398C"/>
    <w:multiLevelType w:val="hybridMultilevel"/>
    <w:tmpl w:val="CD9A14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714B18EB"/>
    <w:multiLevelType w:val="hybridMultilevel"/>
    <w:tmpl w:val="40FEC9F8"/>
    <w:lvl w:ilvl="0" w:tplc="AE28E064">
      <w:start w:val="1"/>
      <w:numFmt w:val="lowerLetter"/>
      <w:lvlText w:val="%1)"/>
      <w:lvlJc w:val="left"/>
      <w:pPr>
        <w:ind w:left="1060" w:hanging="360"/>
      </w:pPr>
      <w:rPr>
        <w:rFonts w:ascii="Arial" w:eastAsia="Calibri" w:hAnsi="Arial" w:cs="Arial"/>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25">
    <w:nsid w:val="762410E1"/>
    <w:multiLevelType w:val="hybridMultilevel"/>
    <w:tmpl w:val="6EA04778"/>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670785A"/>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num w:numId="1">
    <w:abstractNumId w:val="16"/>
  </w:num>
  <w:num w:numId="2">
    <w:abstractNumId w:val="13"/>
  </w:num>
  <w:num w:numId="3">
    <w:abstractNumId w:val="3"/>
  </w:num>
  <w:num w:numId="4">
    <w:abstractNumId w:val="18"/>
  </w:num>
  <w:num w:numId="5">
    <w:abstractNumId w:val="5"/>
  </w:num>
  <w:num w:numId="6">
    <w:abstractNumId w:val="2"/>
  </w:num>
  <w:num w:numId="7">
    <w:abstractNumId w:val="15"/>
  </w:num>
  <w:num w:numId="8">
    <w:abstractNumId w:val="1"/>
  </w:num>
  <w:num w:numId="9">
    <w:abstractNumId w:val="10"/>
  </w:num>
  <w:num w:numId="10">
    <w:abstractNumId w:val="12"/>
  </w:num>
  <w:num w:numId="11">
    <w:abstractNumId w:val="11"/>
  </w:num>
  <w:num w:numId="12">
    <w:abstractNumId w:val="9"/>
  </w:num>
  <w:num w:numId="13">
    <w:abstractNumId w:val="26"/>
  </w:num>
  <w:num w:numId="14">
    <w:abstractNumId w:val="21"/>
  </w:num>
  <w:num w:numId="15">
    <w:abstractNumId w:val="13"/>
  </w:num>
  <w:num w:numId="16">
    <w:abstractNumId w:val="20"/>
  </w:num>
  <w:num w:numId="17">
    <w:abstractNumId w:val="24"/>
  </w:num>
  <w:num w:numId="18">
    <w:abstractNumId w:val="0"/>
  </w:num>
  <w:num w:numId="19">
    <w:abstractNumId w:val="14"/>
  </w:num>
  <w:num w:numId="20">
    <w:abstractNumId w:val="17"/>
  </w:num>
  <w:num w:numId="21">
    <w:abstractNumId w:val="19"/>
  </w:num>
  <w:num w:numId="22">
    <w:abstractNumId w:val="7"/>
  </w:num>
  <w:num w:numId="23">
    <w:abstractNumId w:val="25"/>
  </w:num>
  <w:num w:numId="24">
    <w:abstractNumId w:val="22"/>
  </w:num>
  <w:num w:numId="25">
    <w:abstractNumId w:val="4"/>
  </w:num>
  <w:num w:numId="26">
    <w:abstractNumId w:val="23"/>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D"/>
    <w:rsid w:val="00014313"/>
    <w:rsid w:val="00043EC1"/>
    <w:rsid w:val="000513C0"/>
    <w:rsid w:val="000740CD"/>
    <w:rsid w:val="000806CF"/>
    <w:rsid w:val="00085A07"/>
    <w:rsid w:val="0009488B"/>
    <w:rsid w:val="00096758"/>
    <w:rsid w:val="000A79B4"/>
    <w:rsid w:val="000A7DFB"/>
    <w:rsid w:val="000D4A67"/>
    <w:rsid w:val="0012074E"/>
    <w:rsid w:val="001468D3"/>
    <w:rsid w:val="00153AB2"/>
    <w:rsid w:val="00155196"/>
    <w:rsid w:val="001552E0"/>
    <w:rsid w:val="00156302"/>
    <w:rsid w:val="001744BD"/>
    <w:rsid w:val="00175D46"/>
    <w:rsid w:val="0019337B"/>
    <w:rsid w:val="001939ED"/>
    <w:rsid w:val="001A23C2"/>
    <w:rsid w:val="001B221B"/>
    <w:rsid w:val="001D3879"/>
    <w:rsid w:val="001D7395"/>
    <w:rsid w:val="001E1906"/>
    <w:rsid w:val="002018A8"/>
    <w:rsid w:val="00213541"/>
    <w:rsid w:val="00220140"/>
    <w:rsid w:val="002304A1"/>
    <w:rsid w:val="002361FE"/>
    <w:rsid w:val="00243282"/>
    <w:rsid w:val="0025786F"/>
    <w:rsid w:val="00264739"/>
    <w:rsid w:val="002A18B1"/>
    <w:rsid w:val="002A4F76"/>
    <w:rsid w:val="002B1CC4"/>
    <w:rsid w:val="002C6866"/>
    <w:rsid w:val="002C7E41"/>
    <w:rsid w:val="002D2794"/>
    <w:rsid w:val="002F7FE1"/>
    <w:rsid w:val="00320305"/>
    <w:rsid w:val="00326793"/>
    <w:rsid w:val="00336EA4"/>
    <w:rsid w:val="00337881"/>
    <w:rsid w:val="0034283D"/>
    <w:rsid w:val="00360978"/>
    <w:rsid w:val="00381D84"/>
    <w:rsid w:val="00396E97"/>
    <w:rsid w:val="003A15F2"/>
    <w:rsid w:val="003A640D"/>
    <w:rsid w:val="003D036A"/>
    <w:rsid w:val="003E398B"/>
    <w:rsid w:val="003E7A33"/>
    <w:rsid w:val="004209AA"/>
    <w:rsid w:val="004437AD"/>
    <w:rsid w:val="00474D7A"/>
    <w:rsid w:val="004924A3"/>
    <w:rsid w:val="00493A44"/>
    <w:rsid w:val="004A5D3A"/>
    <w:rsid w:val="004C2F95"/>
    <w:rsid w:val="004D6209"/>
    <w:rsid w:val="004D76CE"/>
    <w:rsid w:val="004E5DF5"/>
    <w:rsid w:val="0050132C"/>
    <w:rsid w:val="00504672"/>
    <w:rsid w:val="0051419B"/>
    <w:rsid w:val="00524486"/>
    <w:rsid w:val="00535C3C"/>
    <w:rsid w:val="0053672D"/>
    <w:rsid w:val="0055613E"/>
    <w:rsid w:val="0056448F"/>
    <w:rsid w:val="005853BC"/>
    <w:rsid w:val="005B11AB"/>
    <w:rsid w:val="005B7EDA"/>
    <w:rsid w:val="005C7001"/>
    <w:rsid w:val="005E57A2"/>
    <w:rsid w:val="006025B6"/>
    <w:rsid w:val="00603EB5"/>
    <w:rsid w:val="006258EE"/>
    <w:rsid w:val="00626CF2"/>
    <w:rsid w:val="00637941"/>
    <w:rsid w:val="006501FC"/>
    <w:rsid w:val="006578C3"/>
    <w:rsid w:val="00667798"/>
    <w:rsid w:val="0067290A"/>
    <w:rsid w:val="00681FD2"/>
    <w:rsid w:val="006C2168"/>
    <w:rsid w:val="006E1A03"/>
    <w:rsid w:val="006E5C11"/>
    <w:rsid w:val="007248BD"/>
    <w:rsid w:val="0072547B"/>
    <w:rsid w:val="00727ACD"/>
    <w:rsid w:val="00732DE2"/>
    <w:rsid w:val="0074691A"/>
    <w:rsid w:val="007839C3"/>
    <w:rsid w:val="00793C55"/>
    <w:rsid w:val="007B684A"/>
    <w:rsid w:val="007C0814"/>
    <w:rsid w:val="007D06F3"/>
    <w:rsid w:val="007D3826"/>
    <w:rsid w:val="007E3621"/>
    <w:rsid w:val="0082480E"/>
    <w:rsid w:val="008717C8"/>
    <w:rsid w:val="008873B8"/>
    <w:rsid w:val="00891405"/>
    <w:rsid w:val="008924F0"/>
    <w:rsid w:val="008A6DDC"/>
    <w:rsid w:val="008B2AA5"/>
    <w:rsid w:val="008E289A"/>
    <w:rsid w:val="00904B0C"/>
    <w:rsid w:val="00913AC4"/>
    <w:rsid w:val="00934B20"/>
    <w:rsid w:val="0093546A"/>
    <w:rsid w:val="00941077"/>
    <w:rsid w:val="00956B21"/>
    <w:rsid w:val="00962A05"/>
    <w:rsid w:val="00973C87"/>
    <w:rsid w:val="009829A6"/>
    <w:rsid w:val="00996859"/>
    <w:rsid w:val="009B55C4"/>
    <w:rsid w:val="009C2BE7"/>
    <w:rsid w:val="009E1074"/>
    <w:rsid w:val="00A02769"/>
    <w:rsid w:val="00A16533"/>
    <w:rsid w:val="00A22CFF"/>
    <w:rsid w:val="00A4305A"/>
    <w:rsid w:val="00A54719"/>
    <w:rsid w:val="00A81FAB"/>
    <w:rsid w:val="00A83088"/>
    <w:rsid w:val="00A946B3"/>
    <w:rsid w:val="00AC1CAB"/>
    <w:rsid w:val="00AE1D94"/>
    <w:rsid w:val="00AE773F"/>
    <w:rsid w:val="00AF292F"/>
    <w:rsid w:val="00B00F99"/>
    <w:rsid w:val="00B01206"/>
    <w:rsid w:val="00B03ACB"/>
    <w:rsid w:val="00B0568F"/>
    <w:rsid w:val="00B057BE"/>
    <w:rsid w:val="00B13C12"/>
    <w:rsid w:val="00B30200"/>
    <w:rsid w:val="00B7092F"/>
    <w:rsid w:val="00B754F2"/>
    <w:rsid w:val="00BC11E4"/>
    <w:rsid w:val="00BD411A"/>
    <w:rsid w:val="00BF5AFB"/>
    <w:rsid w:val="00C17F8B"/>
    <w:rsid w:val="00C31DC1"/>
    <w:rsid w:val="00C66AB3"/>
    <w:rsid w:val="00C74671"/>
    <w:rsid w:val="00C82B6D"/>
    <w:rsid w:val="00C839C8"/>
    <w:rsid w:val="00C83F7D"/>
    <w:rsid w:val="00C979EB"/>
    <w:rsid w:val="00CB6F51"/>
    <w:rsid w:val="00D144E2"/>
    <w:rsid w:val="00D2267E"/>
    <w:rsid w:val="00D239BC"/>
    <w:rsid w:val="00D506E6"/>
    <w:rsid w:val="00D742DB"/>
    <w:rsid w:val="00DB6912"/>
    <w:rsid w:val="00DD052A"/>
    <w:rsid w:val="00DE1C1B"/>
    <w:rsid w:val="00DE4944"/>
    <w:rsid w:val="00DE4EB3"/>
    <w:rsid w:val="00DE658D"/>
    <w:rsid w:val="00E2040C"/>
    <w:rsid w:val="00E27C4B"/>
    <w:rsid w:val="00E31057"/>
    <w:rsid w:val="00E37A2F"/>
    <w:rsid w:val="00E52BFF"/>
    <w:rsid w:val="00E52E3D"/>
    <w:rsid w:val="00E612F6"/>
    <w:rsid w:val="00E81727"/>
    <w:rsid w:val="00EC0729"/>
    <w:rsid w:val="00EC4A5F"/>
    <w:rsid w:val="00F17607"/>
    <w:rsid w:val="00F315AD"/>
    <w:rsid w:val="00F33C91"/>
    <w:rsid w:val="00F3695C"/>
    <w:rsid w:val="00F53C3F"/>
    <w:rsid w:val="00F565B9"/>
    <w:rsid w:val="00F70D06"/>
    <w:rsid w:val="00F855F4"/>
    <w:rsid w:val="00F85F01"/>
    <w:rsid w:val="00FC26A8"/>
    <w:rsid w:val="00FD14BE"/>
    <w:rsid w:val="00FF556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7"/>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style>
  <w:style w:type="paragraph" w:customStyle="1" w:styleId="Default">
    <w:name w:val="Default"/>
    <w:rsid w:val="004E5DF5"/>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numbering" w:customStyle="1" w:styleId="Sinlista1">
    <w:name w:val="Sin lista1"/>
    <w:next w:val="Sensellista"/>
    <w:uiPriority w:val="99"/>
    <w:semiHidden/>
    <w:unhideWhenUsed/>
    <w:rsid w:val="00336EA4"/>
  </w:style>
  <w:style w:type="character" w:styleId="Textdelcontenidor">
    <w:name w:val="Placeholder Text"/>
    <w:uiPriority w:val="99"/>
    <w:semiHidden/>
    <w:rsid w:val="00336EA4"/>
    <w:rPr>
      <w:color w:val="808080"/>
    </w:rPr>
  </w:style>
  <w:style w:type="paragraph" w:styleId="NormalWeb">
    <w:name w:val="Normal (Web)"/>
    <w:basedOn w:val="Normal"/>
    <w:uiPriority w:val="99"/>
    <w:semiHidden/>
    <w:unhideWhenUsed/>
    <w:rsid w:val="00336EA4"/>
    <w:pPr>
      <w:spacing w:after="158" w:line="240" w:lineRule="auto"/>
    </w:pPr>
    <w:rPr>
      <w:rFonts w:ascii="Times New Roman" w:eastAsia="Times New Roman" w:hAnsi="Times New Roman"/>
      <w:sz w:val="24"/>
      <w:szCs w:val="24"/>
      <w:lang w:eastAsia="ca-ES"/>
    </w:rPr>
  </w:style>
  <w:style w:type="paragraph" w:customStyle="1" w:styleId="a">
    <w:name w:val="a"/>
    <w:basedOn w:val="Normal"/>
    <w:rsid w:val="00336EA4"/>
    <w:pPr>
      <w:spacing w:after="158" w:line="240" w:lineRule="auto"/>
    </w:pPr>
    <w:rPr>
      <w:rFonts w:ascii="Times New Roman" w:eastAsia="Times New Roman" w:hAnsi="Times New Roman"/>
      <w:b/>
      <w:bCs/>
      <w:color w:val="4C6F99"/>
      <w:sz w:val="24"/>
      <w:szCs w:val="24"/>
      <w:lang w:eastAsia="ca-ES"/>
    </w:rPr>
  </w:style>
  <w:style w:type="paragraph" w:styleId="Capalera">
    <w:name w:val="header"/>
    <w:basedOn w:val="Normal"/>
    <w:link w:val="CapaleraCar"/>
    <w:uiPriority w:val="99"/>
    <w:unhideWhenUsed/>
    <w:rsid w:val="00336E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36EA4"/>
    <w:rPr>
      <w:rFonts w:ascii="Calibri" w:eastAsia="Calibri" w:hAnsi="Calibri" w:cs="Times New Roman"/>
    </w:rPr>
  </w:style>
  <w:style w:type="paragraph" w:styleId="Peu">
    <w:name w:val="footer"/>
    <w:basedOn w:val="Normal"/>
    <w:link w:val="PeuCar"/>
    <w:uiPriority w:val="99"/>
    <w:unhideWhenUsed/>
    <w:rsid w:val="00336E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36EA4"/>
    <w:rPr>
      <w:rFonts w:ascii="Calibri" w:eastAsia="Calibri" w:hAnsi="Calibri" w:cs="Times New Roman"/>
    </w:rPr>
  </w:style>
  <w:style w:type="character" w:styleId="Enlla">
    <w:name w:val="Hyperlink"/>
    <w:uiPriority w:val="99"/>
    <w:semiHidden/>
    <w:unhideWhenUsed/>
    <w:rsid w:val="00336EA4"/>
    <w:rPr>
      <w:color w:val="0000FF"/>
      <w:u w:val="single"/>
    </w:rPr>
  </w:style>
  <w:style w:type="paragraph" w:styleId="HTMLambformatprevi">
    <w:name w:val="HTML Preformatted"/>
    <w:basedOn w:val="Normal"/>
    <w:link w:val="HTMLambformatpreviCar"/>
    <w:uiPriority w:val="99"/>
    <w:semiHidden/>
    <w:unhideWhenUsed/>
    <w:rsid w:val="003A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ambformatpreviCar">
    <w:name w:val="HTML amb format previ Car"/>
    <w:basedOn w:val="Tipusdelletraperdefectedelpargraf"/>
    <w:link w:val="HTMLambformatprevi"/>
    <w:uiPriority w:val="99"/>
    <w:semiHidden/>
    <w:rsid w:val="003A15F2"/>
    <w:rPr>
      <w:rFonts w:ascii="Courier New" w:eastAsia="Times New Roman" w:hAnsi="Courier New" w:cs="Courier New"/>
    </w:rPr>
  </w:style>
  <w:style w:type="numbering" w:customStyle="1" w:styleId="Sensellista1">
    <w:name w:val="Sense llista1"/>
    <w:next w:val="Sensellista"/>
    <w:uiPriority w:val="99"/>
    <w:semiHidden/>
    <w:unhideWhenUsed/>
    <w:rsid w:val="00732DE2"/>
  </w:style>
  <w:style w:type="paragraph" w:styleId="Textdenotaapeudepgina">
    <w:name w:val="footnote text"/>
    <w:basedOn w:val="Normal"/>
    <w:link w:val="TextdenotaapeudepginaCar"/>
    <w:uiPriority w:val="99"/>
    <w:semiHidden/>
    <w:unhideWhenUsed/>
    <w:rsid w:val="0082480E"/>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2480E"/>
    <w:rPr>
      <w:lang w:eastAsia="en-US"/>
    </w:rPr>
  </w:style>
  <w:style w:type="character" w:styleId="Refernciadenotaapeudepgina">
    <w:name w:val="footnote reference"/>
    <w:basedOn w:val="Tipusdelletraperdefectedelpargraf"/>
    <w:uiPriority w:val="99"/>
    <w:semiHidden/>
    <w:unhideWhenUsed/>
    <w:rsid w:val="0082480E"/>
    <w:rPr>
      <w:vertAlign w:val="superscript"/>
    </w:rPr>
  </w:style>
  <w:style w:type="character" w:styleId="Enllavisitat">
    <w:name w:val="FollowedHyperlink"/>
    <w:basedOn w:val="Tipusdelletraperdefectedelpargraf"/>
    <w:uiPriority w:val="99"/>
    <w:semiHidden/>
    <w:unhideWhenUsed/>
    <w:rsid w:val="002C6866"/>
    <w:rPr>
      <w:color w:val="800080"/>
      <w:u w:val="single"/>
    </w:rPr>
  </w:style>
  <w:style w:type="paragraph" w:customStyle="1" w:styleId="xl66">
    <w:name w:val="xl66"/>
    <w:basedOn w:val="Normal"/>
    <w:rsid w:val="002C6866"/>
    <w:pPr>
      <w:spacing w:before="100" w:beforeAutospacing="1" w:after="100" w:afterAutospacing="1" w:line="240" w:lineRule="auto"/>
    </w:pPr>
    <w:rPr>
      <w:rFonts w:ascii="Arial" w:eastAsia="Times New Roman" w:hAnsi="Arial" w:cs="Arial"/>
      <w:sz w:val="24"/>
      <w:szCs w:val="24"/>
      <w:lang w:eastAsia="ca-ES"/>
    </w:rPr>
  </w:style>
  <w:style w:type="paragraph" w:customStyle="1" w:styleId="xl67">
    <w:name w:val="xl6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8">
    <w:name w:val="xl68"/>
    <w:basedOn w:val="Normal"/>
    <w:rsid w:val="002C6866"/>
    <w:pP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9">
    <w:name w:val="xl69"/>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0">
    <w:name w:val="xl70"/>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1">
    <w:name w:val="xl7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2">
    <w:name w:val="xl72"/>
    <w:basedOn w:val="Normal"/>
    <w:rsid w:val="002C686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a-ES"/>
    </w:rPr>
  </w:style>
  <w:style w:type="paragraph" w:customStyle="1" w:styleId="xl73">
    <w:name w:val="xl73"/>
    <w:basedOn w:val="Normal"/>
    <w:rsid w:val="002C6866"/>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textAlignment w:val="center"/>
    </w:pPr>
    <w:rPr>
      <w:rFonts w:ascii="Arial" w:eastAsia="Times New Roman" w:hAnsi="Arial" w:cs="Arial"/>
      <w:b/>
      <w:bCs/>
      <w:color w:val="FFFFFF"/>
      <w:sz w:val="18"/>
      <w:szCs w:val="18"/>
      <w:lang w:eastAsia="ca-ES"/>
    </w:rPr>
  </w:style>
  <w:style w:type="paragraph" w:customStyle="1" w:styleId="xl74">
    <w:name w:val="xl74"/>
    <w:basedOn w:val="Normal"/>
    <w:rsid w:val="002C6866"/>
    <w:pPr>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5">
    <w:name w:val="xl75"/>
    <w:basedOn w:val="Normal"/>
    <w:rsid w:val="002C6866"/>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jc w:val="center"/>
      <w:textAlignment w:val="center"/>
    </w:pPr>
    <w:rPr>
      <w:rFonts w:ascii="Arial" w:eastAsia="Times New Roman" w:hAnsi="Arial" w:cs="Arial"/>
      <w:b/>
      <w:bCs/>
      <w:color w:val="FFFFFF"/>
      <w:sz w:val="18"/>
      <w:szCs w:val="18"/>
      <w:lang w:eastAsia="ca-ES"/>
    </w:rPr>
  </w:style>
  <w:style w:type="paragraph" w:customStyle="1" w:styleId="xl76">
    <w:name w:val="xl7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77">
    <w:name w:val="xl7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a-ES"/>
    </w:rPr>
  </w:style>
  <w:style w:type="paragraph" w:customStyle="1" w:styleId="xl78">
    <w:name w:val="xl78"/>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9">
    <w:name w:val="xl79"/>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0">
    <w:name w:val="xl80"/>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1">
    <w:name w:val="xl8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2">
    <w:name w:val="xl82"/>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3">
    <w:name w:val="xl83"/>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4">
    <w:name w:val="xl84"/>
    <w:basedOn w:val="Normal"/>
    <w:rsid w:val="002C68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5">
    <w:name w:val="xl85"/>
    <w:basedOn w:val="Normal"/>
    <w:rsid w:val="002C68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6">
    <w:name w:val="xl8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7">
    <w:name w:val="xl87"/>
    <w:basedOn w:val="Normal"/>
    <w:rsid w:val="002C68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8">
    <w:name w:val="xl88"/>
    <w:basedOn w:val="Normal"/>
    <w:rsid w:val="002C6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9">
    <w:name w:val="xl89"/>
    <w:basedOn w:val="Normal"/>
    <w:rsid w:val="002C6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0">
    <w:name w:val="xl90"/>
    <w:basedOn w:val="Normal"/>
    <w:rsid w:val="002C68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91">
    <w:name w:val="xl9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ca-ES"/>
    </w:rPr>
  </w:style>
  <w:style w:type="paragraph" w:customStyle="1" w:styleId="xl92">
    <w:name w:val="xl92"/>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3">
    <w:name w:val="xl93"/>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4">
    <w:name w:val="xl94"/>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5">
    <w:name w:val="xl95"/>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6">
    <w:name w:val="xl9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18"/>
      <w:szCs w:val="18"/>
      <w:lang w:eastAsia="ca-ES"/>
    </w:rPr>
  </w:style>
  <w:style w:type="paragraph" w:customStyle="1" w:styleId="xl97">
    <w:name w:val="xl9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8">
    <w:name w:val="xl98"/>
    <w:basedOn w:val="Normal"/>
    <w:rsid w:val="002C686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9">
    <w:name w:val="xl99"/>
    <w:basedOn w:val="Normal"/>
    <w:rsid w:val="002C686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0">
    <w:name w:val="xl100"/>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1">
    <w:name w:val="xl10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2">
    <w:name w:val="xl102"/>
    <w:basedOn w:val="Normal"/>
    <w:rsid w:val="002C686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3">
    <w:name w:val="xl103"/>
    <w:basedOn w:val="Normal"/>
    <w:rsid w:val="002C6866"/>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ca-ES"/>
    </w:rPr>
  </w:style>
  <w:style w:type="paragraph" w:customStyle="1" w:styleId="xl104">
    <w:name w:val="xl104"/>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5">
    <w:name w:val="xl105"/>
    <w:basedOn w:val="Normal"/>
    <w:rsid w:val="002C686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6">
    <w:name w:val="xl106"/>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7">
    <w:name w:val="xl107"/>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8">
    <w:name w:val="xl108"/>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09">
    <w:name w:val="xl109"/>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10">
    <w:name w:val="xl110"/>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1">
    <w:name w:val="xl111"/>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2">
    <w:name w:val="xl112"/>
    <w:basedOn w:val="Normal"/>
    <w:rsid w:val="002C6866"/>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3">
    <w:name w:val="xl113"/>
    <w:basedOn w:val="Normal"/>
    <w:rsid w:val="002C6866"/>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4">
    <w:name w:val="xl114"/>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5">
    <w:name w:val="xl115"/>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6">
    <w:name w:val="xl11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ca-ES"/>
    </w:rPr>
  </w:style>
  <w:style w:type="paragraph" w:customStyle="1" w:styleId="xl117">
    <w:name w:val="xl11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8">
    <w:name w:val="xl118"/>
    <w:basedOn w:val="Normal"/>
    <w:rsid w:val="002C686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9">
    <w:name w:val="xl119"/>
    <w:basedOn w:val="Normal"/>
    <w:rsid w:val="002C6866"/>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0">
    <w:name w:val="xl120"/>
    <w:basedOn w:val="Normal"/>
    <w:rsid w:val="002C6866"/>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1">
    <w:name w:val="xl12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22">
    <w:name w:val="xl122"/>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23">
    <w:name w:val="xl123"/>
    <w:basedOn w:val="Normal"/>
    <w:rsid w:val="002C6866"/>
    <w:pPr>
      <w:spacing w:before="100" w:beforeAutospacing="1" w:after="100" w:afterAutospacing="1" w:line="240" w:lineRule="auto"/>
      <w:textAlignment w:val="center"/>
    </w:pPr>
    <w:rPr>
      <w:rFonts w:ascii="Arial" w:eastAsia="Times New Roman" w:hAnsi="Arial" w:cs="Arial"/>
      <w:sz w:val="18"/>
      <w:szCs w:val="18"/>
      <w:lang w:eastAsia="ca-ES"/>
    </w:rPr>
  </w:style>
  <w:style w:type="paragraph" w:styleId="Senseespaiat">
    <w:name w:val="No Spacing"/>
    <w:uiPriority w:val="1"/>
    <w:qFormat/>
    <w:rsid w:val="00913AC4"/>
    <w:rPr>
      <w:sz w:val="22"/>
      <w:szCs w:val="22"/>
      <w:lang w:eastAsia="en-US"/>
    </w:rPr>
  </w:style>
  <w:style w:type="paragraph" w:customStyle="1" w:styleId="parrafo21">
    <w:name w:val="parrafo_21"/>
    <w:basedOn w:val="Normal"/>
    <w:next w:val="Normal"/>
    <w:uiPriority w:val="99"/>
    <w:rsid w:val="00FF556D"/>
    <w:pPr>
      <w:autoSpaceDE w:val="0"/>
      <w:autoSpaceDN w:val="0"/>
      <w:adjustRightInd w:val="0"/>
      <w:spacing w:after="0" w:line="240" w:lineRule="auto"/>
    </w:pPr>
    <w:rPr>
      <w:rFonts w:ascii="Arial" w:hAnsi="Arial" w:cs="Arial"/>
      <w:sz w:val="24"/>
      <w:szCs w:val="24"/>
      <w:lang w:eastAsia="ca-ES"/>
    </w:rPr>
  </w:style>
  <w:style w:type="character" w:customStyle="1" w:styleId="TextdecomentariCar">
    <w:name w:val="Text de comentari Car"/>
    <w:basedOn w:val="Tipusdelletraperdefectedelpargraf"/>
    <w:link w:val="Textdecomentari"/>
    <w:uiPriority w:val="99"/>
    <w:semiHidden/>
    <w:rsid w:val="00FF556D"/>
    <w:rPr>
      <w:rFonts w:asciiTheme="minorHAnsi" w:eastAsiaTheme="minorHAnsi" w:hAnsiTheme="minorHAnsi" w:cstheme="minorBidi"/>
      <w:lang w:eastAsia="en-US"/>
    </w:rPr>
  </w:style>
  <w:style w:type="paragraph" w:styleId="Textdecomentari">
    <w:name w:val="annotation text"/>
    <w:basedOn w:val="Normal"/>
    <w:link w:val="TextdecomentariCar"/>
    <w:uiPriority w:val="99"/>
    <w:semiHidden/>
    <w:unhideWhenUsed/>
    <w:rsid w:val="00FF556D"/>
    <w:pPr>
      <w:spacing w:line="240" w:lineRule="auto"/>
    </w:pPr>
    <w:rPr>
      <w:rFonts w:asciiTheme="minorHAnsi" w:eastAsiaTheme="minorHAnsi" w:hAnsiTheme="minorHAnsi" w:cstheme="minorBidi"/>
      <w:sz w:val="20"/>
      <w:szCs w:val="20"/>
    </w:rPr>
  </w:style>
  <w:style w:type="character" w:customStyle="1" w:styleId="TextdecomentariCar1">
    <w:name w:val="Text de comentari Car1"/>
    <w:basedOn w:val="Tipusdelletraperdefectedelpargraf"/>
    <w:uiPriority w:val="99"/>
    <w:semiHidden/>
    <w:rsid w:val="00FF556D"/>
    <w:rPr>
      <w:lang w:eastAsia="en-US"/>
    </w:rPr>
  </w:style>
  <w:style w:type="character" w:customStyle="1" w:styleId="TemadelcomentariCar">
    <w:name w:val="Tema del comentari Car"/>
    <w:basedOn w:val="TextdecomentariCar"/>
    <w:link w:val="Temadelcomentari"/>
    <w:uiPriority w:val="99"/>
    <w:semiHidden/>
    <w:rsid w:val="00FF556D"/>
    <w:rPr>
      <w:rFonts w:asciiTheme="minorHAnsi" w:eastAsiaTheme="minorHAnsi" w:hAnsiTheme="minorHAnsi" w:cstheme="minorBidi"/>
      <w:b/>
      <w:bCs/>
      <w:lang w:eastAsia="en-US"/>
    </w:rPr>
  </w:style>
  <w:style w:type="paragraph" w:styleId="Temadelcomentari">
    <w:name w:val="annotation subject"/>
    <w:basedOn w:val="Textdecomentari"/>
    <w:next w:val="Textdecomentari"/>
    <w:link w:val="TemadelcomentariCar"/>
    <w:uiPriority w:val="99"/>
    <w:semiHidden/>
    <w:unhideWhenUsed/>
    <w:rsid w:val="00FF556D"/>
    <w:rPr>
      <w:b/>
      <w:bCs/>
    </w:rPr>
  </w:style>
  <w:style w:type="character" w:customStyle="1" w:styleId="TemadelcomentariCar1">
    <w:name w:val="Tema del comentari Car1"/>
    <w:basedOn w:val="TextdecomentariCar1"/>
    <w:uiPriority w:val="99"/>
    <w:semiHidden/>
    <w:rsid w:val="00FF556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57"/>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style>
  <w:style w:type="paragraph" w:customStyle="1" w:styleId="Default">
    <w:name w:val="Default"/>
    <w:rsid w:val="004E5DF5"/>
    <w:pPr>
      <w:autoSpaceDE w:val="0"/>
      <w:autoSpaceDN w:val="0"/>
      <w:adjustRightInd w:val="0"/>
    </w:pPr>
    <w:rPr>
      <w:rFonts w:ascii="Arial" w:hAnsi="Arial" w:cs="Arial"/>
      <w:color w:val="000000"/>
      <w:sz w:val="24"/>
      <w:szCs w:val="24"/>
      <w:lang w:eastAsia="en-US"/>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numbering" w:customStyle="1" w:styleId="Sinlista1">
    <w:name w:val="Sin lista1"/>
    <w:next w:val="Sensellista"/>
    <w:uiPriority w:val="99"/>
    <w:semiHidden/>
    <w:unhideWhenUsed/>
    <w:rsid w:val="00336EA4"/>
  </w:style>
  <w:style w:type="character" w:styleId="Textdelcontenidor">
    <w:name w:val="Placeholder Text"/>
    <w:uiPriority w:val="99"/>
    <w:semiHidden/>
    <w:rsid w:val="00336EA4"/>
    <w:rPr>
      <w:color w:val="808080"/>
    </w:rPr>
  </w:style>
  <w:style w:type="paragraph" w:styleId="NormalWeb">
    <w:name w:val="Normal (Web)"/>
    <w:basedOn w:val="Normal"/>
    <w:uiPriority w:val="99"/>
    <w:semiHidden/>
    <w:unhideWhenUsed/>
    <w:rsid w:val="00336EA4"/>
    <w:pPr>
      <w:spacing w:after="158" w:line="240" w:lineRule="auto"/>
    </w:pPr>
    <w:rPr>
      <w:rFonts w:ascii="Times New Roman" w:eastAsia="Times New Roman" w:hAnsi="Times New Roman"/>
      <w:sz w:val="24"/>
      <w:szCs w:val="24"/>
      <w:lang w:eastAsia="ca-ES"/>
    </w:rPr>
  </w:style>
  <w:style w:type="paragraph" w:customStyle="1" w:styleId="a">
    <w:name w:val="a"/>
    <w:basedOn w:val="Normal"/>
    <w:rsid w:val="00336EA4"/>
    <w:pPr>
      <w:spacing w:after="158" w:line="240" w:lineRule="auto"/>
    </w:pPr>
    <w:rPr>
      <w:rFonts w:ascii="Times New Roman" w:eastAsia="Times New Roman" w:hAnsi="Times New Roman"/>
      <w:b/>
      <w:bCs/>
      <w:color w:val="4C6F99"/>
      <w:sz w:val="24"/>
      <w:szCs w:val="24"/>
      <w:lang w:eastAsia="ca-ES"/>
    </w:rPr>
  </w:style>
  <w:style w:type="paragraph" w:styleId="Capalera">
    <w:name w:val="header"/>
    <w:basedOn w:val="Normal"/>
    <w:link w:val="CapaleraCar"/>
    <w:uiPriority w:val="99"/>
    <w:unhideWhenUsed/>
    <w:rsid w:val="00336EA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36EA4"/>
    <w:rPr>
      <w:rFonts w:ascii="Calibri" w:eastAsia="Calibri" w:hAnsi="Calibri" w:cs="Times New Roman"/>
    </w:rPr>
  </w:style>
  <w:style w:type="paragraph" w:styleId="Peu">
    <w:name w:val="footer"/>
    <w:basedOn w:val="Normal"/>
    <w:link w:val="PeuCar"/>
    <w:uiPriority w:val="99"/>
    <w:unhideWhenUsed/>
    <w:rsid w:val="00336EA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36EA4"/>
    <w:rPr>
      <w:rFonts w:ascii="Calibri" w:eastAsia="Calibri" w:hAnsi="Calibri" w:cs="Times New Roman"/>
    </w:rPr>
  </w:style>
  <w:style w:type="character" w:styleId="Enlla">
    <w:name w:val="Hyperlink"/>
    <w:uiPriority w:val="99"/>
    <w:semiHidden/>
    <w:unhideWhenUsed/>
    <w:rsid w:val="00336EA4"/>
    <w:rPr>
      <w:color w:val="0000FF"/>
      <w:u w:val="single"/>
    </w:rPr>
  </w:style>
  <w:style w:type="paragraph" w:styleId="HTMLambformatprevi">
    <w:name w:val="HTML Preformatted"/>
    <w:basedOn w:val="Normal"/>
    <w:link w:val="HTMLambformatpreviCar"/>
    <w:uiPriority w:val="99"/>
    <w:semiHidden/>
    <w:unhideWhenUsed/>
    <w:rsid w:val="003A1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ambformatpreviCar">
    <w:name w:val="HTML amb format previ Car"/>
    <w:basedOn w:val="Tipusdelletraperdefectedelpargraf"/>
    <w:link w:val="HTMLambformatprevi"/>
    <w:uiPriority w:val="99"/>
    <w:semiHidden/>
    <w:rsid w:val="003A15F2"/>
    <w:rPr>
      <w:rFonts w:ascii="Courier New" w:eastAsia="Times New Roman" w:hAnsi="Courier New" w:cs="Courier New"/>
    </w:rPr>
  </w:style>
  <w:style w:type="numbering" w:customStyle="1" w:styleId="Sensellista1">
    <w:name w:val="Sense llista1"/>
    <w:next w:val="Sensellista"/>
    <w:uiPriority w:val="99"/>
    <w:semiHidden/>
    <w:unhideWhenUsed/>
    <w:rsid w:val="00732DE2"/>
  </w:style>
  <w:style w:type="paragraph" w:styleId="Textdenotaapeudepgina">
    <w:name w:val="footnote text"/>
    <w:basedOn w:val="Normal"/>
    <w:link w:val="TextdenotaapeudepginaCar"/>
    <w:uiPriority w:val="99"/>
    <w:semiHidden/>
    <w:unhideWhenUsed/>
    <w:rsid w:val="0082480E"/>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2480E"/>
    <w:rPr>
      <w:lang w:eastAsia="en-US"/>
    </w:rPr>
  </w:style>
  <w:style w:type="character" w:styleId="Refernciadenotaapeudepgina">
    <w:name w:val="footnote reference"/>
    <w:basedOn w:val="Tipusdelletraperdefectedelpargraf"/>
    <w:uiPriority w:val="99"/>
    <w:semiHidden/>
    <w:unhideWhenUsed/>
    <w:rsid w:val="0082480E"/>
    <w:rPr>
      <w:vertAlign w:val="superscript"/>
    </w:rPr>
  </w:style>
  <w:style w:type="character" w:styleId="Enllavisitat">
    <w:name w:val="FollowedHyperlink"/>
    <w:basedOn w:val="Tipusdelletraperdefectedelpargraf"/>
    <w:uiPriority w:val="99"/>
    <w:semiHidden/>
    <w:unhideWhenUsed/>
    <w:rsid w:val="002C6866"/>
    <w:rPr>
      <w:color w:val="800080"/>
      <w:u w:val="single"/>
    </w:rPr>
  </w:style>
  <w:style w:type="paragraph" w:customStyle="1" w:styleId="xl66">
    <w:name w:val="xl66"/>
    <w:basedOn w:val="Normal"/>
    <w:rsid w:val="002C6866"/>
    <w:pPr>
      <w:spacing w:before="100" w:beforeAutospacing="1" w:after="100" w:afterAutospacing="1" w:line="240" w:lineRule="auto"/>
    </w:pPr>
    <w:rPr>
      <w:rFonts w:ascii="Arial" w:eastAsia="Times New Roman" w:hAnsi="Arial" w:cs="Arial"/>
      <w:sz w:val="24"/>
      <w:szCs w:val="24"/>
      <w:lang w:eastAsia="ca-ES"/>
    </w:rPr>
  </w:style>
  <w:style w:type="paragraph" w:customStyle="1" w:styleId="xl67">
    <w:name w:val="xl6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8">
    <w:name w:val="xl68"/>
    <w:basedOn w:val="Normal"/>
    <w:rsid w:val="002C6866"/>
    <w:pP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69">
    <w:name w:val="xl69"/>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0">
    <w:name w:val="xl70"/>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1">
    <w:name w:val="xl7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2">
    <w:name w:val="xl72"/>
    <w:basedOn w:val="Normal"/>
    <w:rsid w:val="002C686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a-ES"/>
    </w:rPr>
  </w:style>
  <w:style w:type="paragraph" w:customStyle="1" w:styleId="xl73">
    <w:name w:val="xl73"/>
    <w:basedOn w:val="Normal"/>
    <w:rsid w:val="002C6866"/>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textAlignment w:val="center"/>
    </w:pPr>
    <w:rPr>
      <w:rFonts w:ascii="Arial" w:eastAsia="Times New Roman" w:hAnsi="Arial" w:cs="Arial"/>
      <w:b/>
      <w:bCs/>
      <w:color w:val="FFFFFF"/>
      <w:sz w:val="18"/>
      <w:szCs w:val="18"/>
      <w:lang w:eastAsia="ca-ES"/>
    </w:rPr>
  </w:style>
  <w:style w:type="paragraph" w:customStyle="1" w:styleId="xl74">
    <w:name w:val="xl74"/>
    <w:basedOn w:val="Normal"/>
    <w:rsid w:val="002C6866"/>
    <w:pPr>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5">
    <w:name w:val="xl75"/>
    <w:basedOn w:val="Normal"/>
    <w:rsid w:val="002C6866"/>
    <w:pPr>
      <w:pBdr>
        <w:top w:val="single" w:sz="4" w:space="0" w:color="auto"/>
        <w:left w:val="single" w:sz="4" w:space="0" w:color="auto"/>
        <w:bottom w:val="single" w:sz="4" w:space="0" w:color="auto"/>
        <w:right w:val="single" w:sz="4" w:space="0" w:color="auto"/>
      </w:pBdr>
      <w:shd w:val="clear" w:color="76923C" w:fill="632523"/>
      <w:spacing w:before="100" w:beforeAutospacing="1" w:after="100" w:afterAutospacing="1" w:line="240" w:lineRule="auto"/>
      <w:jc w:val="center"/>
      <w:textAlignment w:val="center"/>
    </w:pPr>
    <w:rPr>
      <w:rFonts w:ascii="Arial" w:eastAsia="Times New Roman" w:hAnsi="Arial" w:cs="Arial"/>
      <w:b/>
      <w:bCs/>
      <w:color w:val="FFFFFF"/>
      <w:sz w:val="18"/>
      <w:szCs w:val="18"/>
      <w:lang w:eastAsia="ca-ES"/>
    </w:rPr>
  </w:style>
  <w:style w:type="paragraph" w:customStyle="1" w:styleId="xl76">
    <w:name w:val="xl7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77">
    <w:name w:val="xl7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ca-ES"/>
    </w:rPr>
  </w:style>
  <w:style w:type="paragraph" w:customStyle="1" w:styleId="xl78">
    <w:name w:val="xl78"/>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79">
    <w:name w:val="xl79"/>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0">
    <w:name w:val="xl80"/>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1">
    <w:name w:val="xl8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2">
    <w:name w:val="xl82"/>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83">
    <w:name w:val="xl83"/>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4">
    <w:name w:val="xl84"/>
    <w:basedOn w:val="Normal"/>
    <w:rsid w:val="002C68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5">
    <w:name w:val="xl85"/>
    <w:basedOn w:val="Normal"/>
    <w:rsid w:val="002C68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6">
    <w:name w:val="xl8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87">
    <w:name w:val="xl87"/>
    <w:basedOn w:val="Normal"/>
    <w:rsid w:val="002C68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8">
    <w:name w:val="xl88"/>
    <w:basedOn w:val="Normal"/>
    <w:rsid w:val="002C6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89">
    <w:name w:val="xl89"/>
    <w:basedOn w:val="Normal"/>
    <w:rsid w:val="002C6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0">
    <w:name w:val="xl90"/>
    <w:basedOn w:val="Normal"/>
    <w:rsid w:val="002C68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91">
    <w:name w:val="xl9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ca-ES"/>
    </w:rPr>
  </w:style>
  <w:style w:type="paragraph" w:customStyle="1" w:styleId="xl92">
    <w:name w:val="xl92"/>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3">
    <w:name w:val="xl93"/>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4">
    <w:name w:val="xl94"/>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u w:val="single"/>
      <w:lang w:eastAsia="ca-ES"/>
    </w:rPr>
  </w:style>
  <w:style w:type="paragraph" w:customStyle="1" w:styleId="xl95">
    <w:name w:val="xl95"/>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6">
    <w:name w:val="xl9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18"/>
      <w:szCs w:val="18"/>
      <w:lang w:eastAsia="ca-ES"/>
    </w:rPr>
  </w:style>
  <w:style w:type="paragraph" w:customStyle="1" w:styleId="xl97">
    <w:name w:val="xl9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ca-ES"/>
    </w:rPr>
  </w:style>
  <w:style w:type="paragraph" w:customStyle="1" w:styleId="xl98">
    <w:name w:val="xl98"/>
    <w:basedOn w:val="Normal"/>
    <w:rsid w:val="002C686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99">
    <w:name w:val="xl99"/>
    <w:basedOn w:val="Normal"/>
    <w:rsid w:val="002C686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0">
    <w:name w:val="xl100"/>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1">
    <w:name w:val="xl10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2">
    <w:name w:val="xl102"/>
    <w:basedOn w:val="Normal"/>
    <w:rsid w:val="002C686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3">
    <w:name w:val="xl103"/>
    <w:basedOn w:val="Normal"/>
    <w:rsid w:val="002C6866"/>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ca-ES"/>
    </w:rPr>
  </w:style>
  <w:style w:type="paragraph" w:customStyle="1" w:styleId="xl104">
    <w:name w:val="xl104"/>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5">
    <w:name w:val="xl105"/>
    <w:basedOn w:val="Normal"/>
    <w:rsid w:val="002C686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06">
    <w:name w:val="xl106"/>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7">
    <w:name w:val="xl107"/>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08">
    <w:name w:val="xl108"/>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09">
    <w:name w:val="xl109"/>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10">
    <w:name w:val="xl110"/>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1">
    <w:name w:val="xl111"/>
    <w:basedOn w:val="Normal"/>
    <w:rsid w:val="002C686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2">
    <w:name w:val="xl112"/>
    <w:basedOn w:val="Normal"/>
    <w:rsid w:val="002C6866"/>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3">
    <w:name w:val="xl113"/>
    <w:basedOn w:val="Normal"/>
    <w:rsid w:val="002C6866"/>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14">
    <w:name w:val="xl114"/>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5">
    <w:name w:val="xl115"/>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8"/>
      <w:szCs w:val="18"/>
      <w:lang w:eastAsia="ca-ES"/>
    </w:rPr>
  </w:style>
  <w:style w:type="paragraph" w:customStyle="1" w:styleId="xl116">
    <w:name w:val="xl116"/>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ca-ES"/>
    </w:rPr>
  </w:style>
  <w:style w:type="paragraph" w:customStyle="1" w:styleId="xl117">
    <w:name w:val="xl117"/>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8">
    <w:name w:val="xl118"/>
    <w:basedOn w:val="Normal"/>
    <w:rsid w:val="002C686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19">
    <w:name w:val="xl119"/>
    <w:basedOn w:val="Normal"/>
    <w:rsid w:val="002C6866"/>
    <w:pPr>
      <w:pBdr>
        <w:top w:val="single" w:sz="4" w:space="0" w:color="auto"/>
        <w:left w:val="single" w:sz="4" w:space="0" w:color="000000"/>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0">
    <w:name w:val="xl120"/>
    <w:basedOn w:val="Normal"/>
    <w:rsid w:val="002C6866"/>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ca-ES"/>
    </w:rPr>
  </w:style>
  <w:style w:type="paragraph" w:customStyle="1" w:styleId="xl121">
    <w:name w:val="xl121"/>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ca-ES"/>
    </w:rPr>
  </w:style>
  <w:style w:type="paragraph" w:customStyle="1" w:styleId="xl122">
    <w:name w:val="xl122"/>
    <w:basedOn w:val="Normal"/>
    <w:rsid w:val="002C6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ca-ES"/>
    </w:rPr>
  </w:style>
  <w:style w:type="paragraph" w:customStyle="1" w:styleId="xl123">
    <w:name w:val="xl123"/>
    <w:basedOn w:val="Normal"/>
    <w:rsid w:val="002C6866"/>
    <w:pPr>
      <w:spacing w:before="100" w:beforeAutospacing="1" w:after="100" w:afterAutospacing="1" w:line="240" w:lineRule="auto"/>
      <w:textAlignment w:val="center"/>
    </w:pPr>
    <w:rPr>
      <w:rFonts w:ascii="Arial" w:eastAsia="Times New Roman" w:hAnsi="Arial" w:cs="Arial"/>
      <w:sz w:val="18"/>
      <w:szCs w:val="18"/>
      <w:lang w:eastAsia="ca-ES"/>
    </w:rPr>
  </w:style>
  <w:style w:type="paragraph" w:styleId="Senseespaiat">
    <w:name w:val="No Spacing"/>
    <w:uiPriority w:val="1"/>
    <w:qFormat/>
    <w:rsid w:val="00913AC4"/>
    <w:rPr>
      <w:sz w:val="22"/>
      <w:szCs w:val="22"/>
      <w:lang w:eastAsia="en-US"/>
    </w:rPr>
  </w:style>
  <w:style w:type="paragraph" w:customStyle="1" w:styleId="parrafo21">
    <w:name w:val="parrafo_21"/>
    <w:basedOn w:val="Normal"/>
    <w:next w:val="Normal"/>
    <w:uiPriority w:val="99"/>
    <w:rsid w:val="00FF556D"/>
    <w:pPr>
      <w:autoSpaceDE w:val="0"/>
      <w:autoSpaceDN w:val="0"/>
      <w:adjustRightInd w:val="0"/>
      <w:spacing w:after="0" w:line="240" w:lineRule="auto"/>
    </w:pPr>
    <w:rPr>
      <w:rFonts w:ascii="Arial" w:hAnsi="Arial" w:cs="Arial"/>
      <w:sz w:val="24"/>
      <w:szCs w:val="24"/>
      <w:lang w:eastAsia="ca-ES"/>
    </w:rPr>
  </w:style>
  <w:style w:type="character" w:customStyle="1" w:styleId="TextdecomentariCar">
    <w:name w:val="Text de comentari Car"/>
    <w:basedOn w:val="Tipusdelletraperdefectedelpargraf"/>
    <w:link w:val="Textdecomentari"/>
    <w:uiPriority w:val="99"/>
    <w:semiHidden/>
    <w:rsid w:val="00FF556D"/>
    <w:rPr>
      <w:rFonts w:asciiTheme="minorHAnsi" w:eastAsiaTheme="minorHAnsi" w:hAnsiTheme="minorHAnsi" w:cstheme="minorBidi"/>
      <w:lang w:eastAsia="en-US"/>
    </w:rPr>
  </w:style>
  <w:style w:type="paragraph" w:styleId="Textdecomentari">
    <w:name w:val="annotation text"/>
    <w:basedOn w:val="Normal"/>
    <w:link w:val="TextdecomentariCar"/>
    <w:uiPriority w:val="99"/>
    <w:semiHidden/>
    <w:unhideWhenUsed/>
    <w:rsid w:val="00FF556D"/>
    <w:pPr>
      <w:spacing w:line="240" w:lineRule="auto"/>
    </w:pPr>
    <w:rPr>
      <w:rFonts w:asciiTheme="minorHAnsi" w:eastAsiaTheme="minorHAnsi" w:hAnsiTheme="minorHAnsi" w:cstheme="minorBidi"/>
      <w:sz w:val="20"/>
      <w:szCs w:val="20"/>
    </w:rPr>
  </w:style>
  <w:style w:type="character" w:customStyle="1" w:styleId="TextdecomentariCar1">
    <w:name w:val="Text de comentari Car1"/>
    <w:basedOn w:val="Tipusdelletraperdefectedelpargraf"/>
    <w:uiPriority w:val="99"/>
    <w:semiHidden/>
    <w:rsid w:val="00FF556D"/>
    <w:rPr>
      <w:lang w:eastAsia="en-US"/>
    </w:rPr>
  </w:style>
  <w:style w:type="character" w:customStyle="1" w:styleId="TemadelcomentariCar">
    <w:name w:val="Tema del comentari Car"/>
    <w:basedOn w:val="TextdecomentariCar"/>
    <w:link w:val="Temadelcomentari"/>
    <w:uiPriority w:val="99"/>
    <w:semiHidden/>
    <w:rsid w:val="00FF556D"/>
    <w:rPr>
      <w:rFonts w:asciiTheme="minorHAnsi" w:eastAsiaTheme="minorHAnsi" w:hAnsiTheme="minorHAnsi" w:cstheme="minorBidi"/>
      <w:b/>
      <w:bCs/>
      <w:lang w:eastAsia="en-US"/>
    </w:rPr>
  </w:style>
  <w:style w:type="paragraph" w:styleId="Temadelcomentari">
    <w:name w:val="annotation subject"/>
    <w:basedOn w:val="Textdecomentari"/>
    <w:next w:val="Textdecomentari"/>
    <w:link w:val="TemadelcomentariCar"/>
    <w:uiPriority w:val="99"/>
    <w:semiHidden/>
    <w:unhideWhenUsed/>
    <w:rsid w:val="00FF556D"/>
    <w:rPr>
      <w:b/>
      <w:bCs/>
    </w:rPr>
  </w:style>
  <w:style w:type="character" w:customStyle="1" w:styleId="TemadelcomentariCar1">
    <w:name w:val="Tema del comentari Car1"/>
    <w:basedOn w:val="TextdecomentariCar1"/>
    <w:uiPriority w:val="99"/>
    <w:semiHidden/>
    <w:rsid w:val="00FF55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263">
      <w:bodyDiv w:val="1"/>
      <w:marLeft w:val="0"/>
      <w:marRight w:val="0"/>
      <w:marTop w:val="0"/>
      <w:marBottom w:val="0"/>
      <w:divBdr>
        <w:top w:val="none" w:sz="0" w:space="0" w:color="auto"/>
        <w:left w:val="none" w:sz="0" w:space="0" w:color="auto"/>
        <w:bottom w:val="none" w:sz="0" w:space="0" w:color="auto"/>
        <w:right w:val="none" w:sz="0" w:space="0" w:color="auto"/>
      </w:divBdr>
      <w:divsChild>
        <w:div w:id="874853287">
          <w:marLeft w:val="-240"/>
          <w:marRight w:val="-240"/>
          <w:marTop w:val="0"/>
          <w:marBottom w:val="0"/>
          <w:divBdr>
            <w:top w:val="none" w:sz="0" w:space="0" w:color="auto"/>
            <w:left w:val="none" w:sz="0" w:space="0" w:color="auto"/>
            <w:bottom w:val="none" w:sz="0" w:space="0" w:color="auto"/>
            <w:right w:val="none" w:sz="0" w:space="0" w:color="auto"/>
          </w:divBdr>
          <w:divsChild>
            <w:div w:id="1401366222">
              <w:marLeft w:val="360"/>
              <w:marRight w:val="0"/>
              <w:marTop w:val="0"/>
              <w:marBottom w:val="0"/>
              <w:divBdr>
                <w:top w:val="none" w:sz="0" w:space="0" w:color="auto"/>
                <w:left w:val="none" w:sz="0" w:space="0" w:color="auto"/>
                <w:bottom w:val="none" w:sz="0" w:space="0" w:color="auto"/>
                <w:right w:val="none" w:sz="0" w:space="0" w:color="auto"/>
              </w:divBdr>
            </w:div>
          </w:divsChild>
        </w:div>
        <w:div w:id="1572546024">
          <w:marLeft w:val="0"/>
          <w:marRight w:val="0"/>
          <w:marTop w:val="0"/>
          <w:marBottom w:val="0"/>
          <w:divBdr>
            <w:top w:val="none" w:sz="0" w:space="0" w:color="auto"/>
            <w:left w:val="none" w:sz="0" w:space="0" w:color="auto"/>
            <w:bottom w:val="none" w:sz="0" w:space="0" w:color="auto"/>
            <w:right w:val="none" w:sz="0" w:space="0" w:color="auto"/>
          </w:divBdr>
          <w:divsChild>
            <w:div w:id="886720302">
              <w:marLeft w:val="0"/>
              <w:marRight w:val="0"/>
              <w:marTop w:val="0"/>
              <w:marBottom w:val="0"/>
              <w:divBdr>
                <w:top w:val="none" w:sz="0" w:space="0" w:color="auto"/>
                <w:left w:val="none" w:sz="0" w:space="0" w:color="auto"/>
                <w:bottom w:val="none" w:sz="0" w:space="0" w:color="auto"/>
                <w:right w:val="none" w:sz="0" w:space="0" w:color="auto"/>
              </w:divBdr>
            </w:div>
          </w:divsChild>
        </w:div>
        <w:div w:id="2042049323">
          <w:marLeft w:val="0"/>
          <w:marRight w:val="0"/>
          <w:marTop w:val="0"/>
          <w:marBottom w:val="0"/>
          <w:divBdr>
            <w:top w:val="none" w:sz="0" w:space="0" w:color="auto"/>
            <w:left w:val="none" w:sz="0" w:space="0" w:color="auto"/>
            <w:bottom w:val="none" w:sz="0" w:space="0" w:color="auto"/>
            <w:right w:val="none" w:sz="0" w:space="0" w:color="auto"/>
          </w:divBdr>
          <w:divsChild>
            <w:div w:id="1825395964">
              <w:marLeft w:val="-240"/>
              <w:marRight w:val="-240"/>
              <w:marTop w:val="0"/>
              <w:marBottom w:val="0"/>
              <w:divBdr>
                <w:top w:val="none" w:sz="0" w:space="0" w:color="auto"/>
                <w:left w:val="none" w:sz="0" w:space="0" w:color="auto"/>
                <w:bottom w:val="none" w:sz="0" w:space="0" w:color="auto"/>
                <w:right w:val="none" w:sz="0" w:space="0" w:color="auto"/>
              </w:divBdr>
              <w:divsChild>
                <w:div w:id="9350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6047">
      <w:bodyDiv w:val="1"/>
      <w:marLeft w:val="0"/>
      <w:marRight w:val="0"/>
      <w:marTop w:val="0"/>
      <w:marBottom w:val="0"/>
      <w:divBdr>
        <w:top w:val="none" w:sz="0" w:space="0" w:color="auto"/>
        <w:left w:val="none" w:sz="0" w:space="0" w:color="auto"/>
        <w:bottom w:val="none" w:sz="0" w:space="0" w:color="auto"/>
        <w:right w:val="none" w:sz="0" w:space="0" w:color="auto"/>
      </w:divBdr>
    </w:div>
    <w:div w:id="614605570">
      <w:bodyDiv w:val="1"/>
      <w:marLeft w:val="0"/>
      <w:marRight w:val="0"/>
      <w:marTop w:val="0"/>
      <w:marBottom w:val="0"/>
      <w:divBdr>
        <w:top w:val="none" w:sz="0" w:space="0" w:color="auto"/>
        <w:left w:val="none" w:sz="0" w:space="0" w:color="auto"/>
        <w:bottom w:val="none" w:sz="0" w:space="0" w:color="auto"/>
        <w:right w:val="none" w:sz="0" w:space="0" w:color="auto"/>
      </w:divBdr>
    </w:div>
    <w:div w:id="1316376720">
      <w:bodyDiv w:val="1"/>
      <w:marLeft w:val="0"/>
      <w:marRight w:val="0"/>
      <w:marTop w:val="0"/>
      <w:marBottom w:val="0"/>
      <w:divBdr>
        <w:top w:val="none" w:sz="0" w:space="0" w:color="auto"/>
        <w:left w:val="none" w:sz="0" w:space="0" w:color="auto"/>
        <w:bottom w:val="none" w:sz="0" w:space="0" w:color="auto"/>
        <w:right w:val="none" w:sz="0" w:space="0" w:color="auto"/>
      </w:divBdr>
    </w:div>
    <w:div w:id="1523012840">
      <w:bodyDiv w:val="1"/>
      <w:marLeft w:val="0"/>
      <w:marRight w:val="0"/>
      <w:marTop w:val="0"/>
      <w:marBottom w:val="0"/>
      <w:divBdr>
        <w:top w:val="none" w:sz="0" w:space="0" w:color="auto"/>
        <w:left w:val="none" w:sz="0" w:space="0" w:color="auto"/>
        <w:bottom w:val="none" w:sz="0" w:space="0" w:color="auto"/>
        <w:right w:val="none" w:sz="0" w:space="0" w:color="auto"/>
      </w:divBdr>
    </w:div>
    <w:div w:id="1735659388">
      <w:bodyDiv w:val="1"/>
      <w:marLeft w:val="0"/>
      <w:marRight w:val="0"/>
      <w:marTop w:val="0"/>
      <w:marBottom w:val="0"/>
      <w:divBdr>
        <w:top w:val="none" w:sz="0" w:space="0" w:color="auto"/>
        <w:left w:val="none" w:sz="0" w:space="0" w:color="auto"/>
        <w:bottom w:val="none" w:sz="0" w:space="0" w:color="auto"/>
        <w:right w:val="none" w:sz="0" w:space="0" w:color="auto"/>
      </w:divBdr>
    </w:div>
    <w:div w:id="17678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rodriguez\AppData\Local\Microsoft\Windows\INetCache\Content.MSO\F70B45CE.xlsx" TargetMode="External"/><Relationship Id="rId18" Type="http://schemas.openxmlformats.org/officeDocument/2006/relationships/hyperlink" Target="file:///C:\Users\crodriguez\AppData\Local\Microsoft\Windows\INetCache\Content.MSO\F70B45CE.xlsx" TargetMode="External"/><Relationship Id="rId26" Type="http://schemas.openxmlformats.org/officeDocument/2006/relationships/hyperlink" Target="file:///C:\Users\crodriguez\AppData\Local\Microsoft\Windows\INetCache\Content.MSO\F70B45CE.xlsx" TargetMode="External"/><Relationship Id="rId39" Type="http://schemas.openxmlformats.org/officeDocument/2006/relationships/hyperlink" Target="file:///C:\Users\crodriguez\AppData\Local\Microsoft\Windows\INetCache\Content.MSO\F70B45CE.xlsx" TargetMode="External"/><Relationship Id="rId3" Type="http://schemas.openxmlformats.org/officeDocument/2006/relationships/styles" Target="styles.xml"/><Relationship Id="rId21" Type="http://schemas.openxmlformats.org/officeDocument/2006/relationships/hyperlink" Target="file:///C:\Users\crodriguez\AppData\Local\Microsoft\Windows\INetCache\Content.MSO\F70B45CE.xlsx" TargetMode="External"/><Relationship Id="rId34" Type="http://schemas.openxmlformats.org/officeDocument/2006/relationships/hyperlink" Target="file:///C:\Users\crodriguez\AppData\Local\Microsoft\Windows\INetCache\Content.MSO\F70B45CE.xlsx" TargetMode="External"/><Relationship Id="rId42" Type="http://schemas.openxmlformats.org/officeDocument/2006/relationships/hyperlink" Target="file:///C:\Users\crodriguez\AppData\Local\Microsoft\Windows\INetCache\Content.MSO\F70B45CE.xlsx"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crodriguez\AppData\Local\Microsoft\Windows\INetCache\Content.MSO\F70B45CE.xlsx" TargetMode="External"/><Relationship Id="rId17" Type="http://schemas.openxmlformats.org/officeDocument/2006/relationships/hyperlink" Target="file:///C:\Users\crodriguez\AppData\Local\Microsoft\Windows\INetCache\Content.MSO\F70B45CE.xlsx" TargetMode="External"/><Relationship Id="rId25" Type="http://schemas.openxmlformats.org/officeDocument/2006/relationships/hyperlink" Target="file:///C:\Users\crodriguez\AppData\Local\Microsoft\Windows\INetCache\Content.MSO\F70B45CE.xlsx" TargetMode="External"/><Relationship Id="rId33" Type="http://schemas.openxmlformats.org/officeDocument/2006/relationships/hyperlink" Target="file:///C:\Users\crodriguez\AppData\Local\Microsoft\Windows\INetCache\Content.MSO\F70B45CE.xlsx" TargetMode="External"/><Relationship Id="rId38" Type="http://schemas.openxmlformats.org/officeDocument/2006/relationships/hyperlink" Target="file:///C:\Users\crodriguez\AppData\Local\Microsoft\Windows\INetCache\Content.MSO\F70B45CE.xlsx" TargetMode="External"/><Relationship Id="rId46" Type="http://schemas.openxmlformats.org/officeDocument/2006/relationships/hyperlink" Target="file:///C:\Users\crodriguez\AppData\Local\Microsoft\Windows\INetCache\Content.MSO\F70B45CE.xlsx" TargetMode="External"/><Relationship Id="rId2" Type="http://schemas.openxmlformats.org/officeDocument/2006/relationships/numbering" Target="numbering.xml"/><Relationship Id="rId16" Type="http://schemas.openxmlformats.org/officeDocument/2006/relationships/hyperlink" Target="file:///C:\Users\crodriguez\AppData\Local\Microsoft\Windows\INetCache\Content.MSO\F70B45CE.xlsx" TargetMode="External"/><Relationship Id="rId20" Type="http://schemas.openxmlformats.org/officeDocument/2006/relationships/hyperlink" Target="file:///C:\Users\crodriguez\AppData\Local\Microsoft\Windows\INetCache\Content.MSO\F70B45CE.xlsx" TargetMode="External"/><Relationship Id="rId29" Type="http://schemas.openxmlformats.org/officeDocument/2006/relationships/hyperlink" Target="file:///C:\Users\crodriguez\AppData\Local\Microsoft\Windows\INetCache\Content.MSO\F70B45CE.xlsx" TargetMode="External"/><Relationship Id="rId41" Type="http://schemas.openxmlformats.org/officeDocument/2006/relationships/hyperlink" Target="file:///C:\Users\crodriguez\AppData\Local\Microsoft\Windows\INetCache\Content.MSO\F70B45CE.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rodriguez\AppData\Local\Microsoft\Windows\INetCache\Content.MSO\F70B45CE.xlsx" TargetMode="External"/><Relationship Id="rId24" Type="http://schemas.openxmlformats.org/officeDocument/2006/relationships/hyperlink" Target="file:///C:\Users\crodriguez\AppData\Local\Microsoft\Windows\INetCache\Content.MSO\F70B45CE.xlsx" TargetMode="External"/><Relationship Id="rId32" Type="http://schemas.openxmlformats.org/officeDocument/2006/relationships/hyperlink" Target="file:///C:\Users\crodriguez\AppData\Local\Microsoft\Windows\INetCache\Content.MSO\F70B45CE.xlsx" TargetMode="External"/><Relationship Id="rId37" Type="http://schemas.openxmlformats.org/officeDocument/2006/relationships/hyperlink" Target="file:///C:\Users\crodriguez\AppData\Local\Microsoft\Windows\INetCache\Content.MSO\F70B45CE.xlsx" TargetMode="External"/><Relationship Id="rId40" Type="http://schemas.openxmlformats.org/officeDocument/2006/relationships/hyperlink" Target="file:///C:\Users\crodriguez\AppData\Local\Microsoft\Windows\INetCache\Content.MSO\F70B45CE.xlsx" TargetMode="External"/><Relationship Id="rId45" Type="http://schemas.openxmlformats.org/officeDocument/2006/relationships/hyperlink" Target="file:///C:\Users\crodriguez\AppData\Local\Microsoft\Windows\INetCache\Content.MSO\F70B45CE.xlsx" TargetMode="External"/><Relationship Id="rId5" Type="http://schemas.openxmlformats.org/officeDocument/2006/relationships/settings" Target="settings.xml"/><Relationship Id="rId15" Type="http://schemas.openxmlformats.org/officeDocument/2006/relationships/hyperlink" Target="file:///C:\Users\crodriguez\AppData\Local\Microsoft\Windows\INetCache\Content.MSO\F70B45CE.xlsx" TargetMode="External"/><Relationship Id="rId23" Type="http://schemas.openxmlformats.org/officeDocument/2006/relationships/hyperlink" Target="file:///C:\Users\crodriguez\AppData\Local\Microsoft\Windows\INetCache\Content.MSO\F70B45CE.xlsx" TargetMode="External"/><Relationship Id="rId28" Type="http://schemas.openxmlformats.org/officeDocument/2006/relationships/hyperlink" Target="file:///C:\Users\crodriguez\AppData\Local\Microsoft\Windows\INetCache\Content.MSO\F70B45CE.xlsx" TargetMode="External"/><Relationship Id="rId36" Type="http://schemas.openxmlformats.org/officeDocument/2006/relationships/hyperlink" Target="file:///C:\Users\crodriguez\AppData\Local\Microsoft\Windows\INetCache\Content.MSO\F70B45CE.xlsx" TargetMode="External"/><Relationship Id="rId49" Type="http://schemas.openxmlformats.org/officeDocument/2006/relationships/theme" Target="theme/theme1.xml"/><Relationship Id="rId10" Type="http://schemas.openxmlformats.org/officeDocument/2006/relationships/hyperlink" Target="file:///C:\Users\crodriguez\AppData\Local\Microsoft\Windows\INetCache\Content.MSO\F70B45CE.xlsx" TargetMode="External"/><Relationship Id="rId19" Type="http://schemas.openxmlformats.org/officeDocument/2006/relationships/hyperlink" Target="file:///C:\Users\crodriguez\AppData\Local\Microsoft\Windows\INetCache\Content.MSO\F70B45CE.xlsx" TargetMode="External"/><Relationship Id="rId31" Type="http://schemas.openxmlformats.org/officeDocument/2006/relationships/hyperlink" Target="file:///C:\Users\crodriguez\AppData\Local\Microsoft\Windows\INetCache\Content.MSO\F70B45CE.xlsx" TargetMode="External"/><Relationship Id="rId44" Type="http://schemas.openxmlformats.org/officeDocument/2006/relationships/hyperlink" Target="file:///C:\Users\crodriguez\AppData\Local\Microsoft\Windows\INetCache\Content.MSO\F70B45CE.xlsx" TargetMode="External"/><Relationship Id="rId4" Type="http://schemas.microsoft.com/office/2007/relationships/stylesWithEffects" Target="stylesWithEffects.xml"/><Relationship Id="rId9" Type="http://schemas.openxmlformats.org/officeDocument/2006/relationships/hyperlink" Target="file:///C:\Users\crodriguez\AppData\Local\Microsoft\Windows\INetCache\Content.MSO\F70B45CE.xlsx" TargetMode="External"/><Relationship Id="rId14" Type="http://schemas.openxmlformats.org/officeDocument/2006/relationships/hyperlink" Target="file:///C:\Users\crodriguez\AppData\Local\Microsoft\Windows\INetCache\Content.MSO\F70B45CE.xlsx" TargetMode="External"/><Relationship Id="rId22" Type="http://schemas.openxmlformats.org/officeDocument/2006/relationships/hyperlink" Target="file:///C:\Users\crodriguez\AppData\Local\Microsoft\Windows\INetCache\Content.MSO\F70B45CE.xlsx" TargetMode="External"/><Relationship Id="rId27" Type="http://schemas.openxmlformats.org/officeDocument/2006/relationships/hyperlink" Target="file:///C:\Users\crodriguez\AppData\Local\Microsoft\Windows\INetCache\Content.MSO\F70B45CE.xlsx" TargetMode="External"/><Relationship Id="rId30" Type="http://schemas.openxmlformats.org/officeDocument/2006/relationships/hyperlink" Target="file:///C:\Users\crodriguez\AppData\Local\Microsoft\Windows\INetCache\Content.MSO\F70B45CE.xlsx" TargetMode="External"/><Relationship Id="rId35" Type="http://schemas.openxmlformats.org/officeDocument/2006/relationships/hyperlink" Target="file:///C:\Users\crodriguez\AppData\Local\Microsoft\Windows\INetCache\Content.MSO\F70B45CE.xlsx" TargetMode="External"/><Relationship Id="rId43" Type="http://schemas.openxmlformats.org/officeDocument/2006/relationships/hyperlink" Target="file:///C:\Users\crodriguez\AppData\Local\Microsoft\Windows\INetCache\Content.MSO\F70B45CE.xlsx"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C7F2-4EFE-494B-A0F2-3F766A51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6882</Words>
  <Characters>37856</Characters>
  <Application>Microsoft Office Word</Application>
  <DocSecurity>0</DocSecurity>
  <Lines>315</Lines>
  <Paragraphs>89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 Molas</dc:creator>
  <cp:lastModifiedBy>Usuari</cp:lastModifiedBy>
  <cp:revision>33</cp:revision>
  <cp:lastPrinted>2019-01-14T11:51:00Z</cp:lastPrinted>
  <dcterms:created xsi:type="dcterms:W3CDTF">2019-02-26T10:32:00Z</dcterms:created>
  <dcterms:modified xsi:type="dcterms:W3CDTF">2022-01-20T09:55:00Z</dcterms:modified>
</cp:coreProperties>
</file>