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838"/>
        <w:gridCol w:w="6946"/>
      </w:tblGrid>
      <w:tr w:rsidR="00C52667" w:rsidRPr="005B65D6" w14:paraId="2AB5349A" w14:textId="77777777" w:rsidTr="00C5266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4B7A" w14:textId="47BA7C20" w:rsidR="00C52667" w:rsidRPr="005B65D6" w:rsidRDefault="00C52667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</w:pPr>
            <w:r w:rsidRPr="005B65D6"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  <w:t>Actuació</w:t>
            </w:r>
            <w:r w:rsidR="00354417" w:rsidRPr="005B65D6"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  <w:t>n</w:t>
            </w:r>
            <w:bookmarkStart w:id="0" w:name="_GoBack"/>
            <w:bookmarkEnd w:id="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6090" w14:textId="1AC2CAA3" w:rsidR="00C52667" w:rsidRPr="005B65D6" w:rsidRDefault="00354417" w:rsidP="00354417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  <w:r w:rsidRPr="005B65D6">
              <w:rPr>
                <w:rFonts w:ascii="Arial" w:hAnsi="Arial" w:cs="Arial"/>
                <w:b/>
                <w:bCs/>
                <w:sz w:val="20"/>
                <w:szCs w:val="20"/>
                <w:lang w:val="es-ES" w:eastAsia="en-US"/>
              </w:rPr>
              <w:t>E</w:t>
            </w:r>
            <w:r w:rsidR="00C52667" w:rsidRPr="005B65D6">
              <w:rPr>
                <w:rFonts w:ascii="Arial" w:hAnsi="Arial" w:cs="Arial"/>
                <w:b/>
                <w:bCs/>
                <w:sz w:val="20"/>
                <w:szCs w:val="20"/>
                <w:lang w:val="es-ES" w:eastAsia="en-US"/>
              </w:rPr>
              <w:t>valuació</w:t>
            </w:r>
            <w:r w:rsidRPr="005B65D6">
              <w:rPr>
                <w:rFonts w:ascii="Arial" w:hAnsi="Arial" w:cs="Arial"/>
                <w:b/>
                <w:bCs/>
                <w:sz w:val="20"/>
                <w:szCs w:val="20"/>
                <w:lang w:val="es-ES" w:eastAsia="en-US"/>
              </w:rPr>
              <w:t>n del cu</w:t>
            </w:r>
            <w:r w:rsidR="00C52667" w:rsidRPr="005B65D6">
              <w:rPr>
                <w:rFonts w:ascii="Arial" w:hAnsi="Arial" w:cs="Arial"/>
                <w:b/>
                <w:bCs/>
                <w:sz w:val="20"/>
                <w:szCs w:val="20"/>
                <w:lang w:val="es-ES" w:eastAsia="en-US"/>
              </w:rPr>
              <w:t>mplim</w:t>
            </w:r>
            <w:r w:rsidRPr="005B65D6">
              <w:rPr>
                <w:rFonts w:ascii="Arial" w:hAnsi="Arial" w:cs="Arial"/>
                <w:b/>
                <w:bCs/>
                <w:sz w:val="20"/>
                <w:szCs w:val="20"/>
                <w:lang w:val="es-ES" w:eastAsia="en-US"/>
              </w:rPr>
              <w:t>i</w:t>
            </w:r>
            <w:r w:rsidR="00C52667" w:rsidRPr="005B65D6">
              <w:rPr>
                <w:rFonts w:ascii="Arial" w:hAnsi="Arial" w:cs="Arial"/>
                <w:b/>
                <w:bCs/>
                <w:sz w:val="20"/>
                <w:szCs w:val="20"/>
                <w:lang w:val="es-ES" w:eastAsia="en-US"/>
              </w:rPr>
              <w:t>ent</w:t>
            </w:r>
            <w:r w:rsidRPr="005B65D6">
              <w:rPr>
                <w:rFonts w:ascii="Arial" w:hAnsi="Arial" w:cs="Arial"/>
                <w:b/>
                <w:bCs/>
                <w:sz w:val="20"/>
                <w:szCs w:val="20"/>
                <w:lang w:val="es-ES" w:eastAsia="en-US"/>
              </w:rPr>
              <w:t>o de la normativa en mate</w:t>
            </w:r>
            <w:r w:rsidR="00C52667" w:rsidRPr="005B65D6">
              <w:rPr>
                <w:rFonts w:ascii="Arial" w:hAnsi="Arial" w:cs="Arial"/>
                <w:b/>
                <w:bCs/>
                <w:sz w:val="20"/>
                <w:szCs w:val="20"/>
                <w:lang w:val="es-ES" w:eastAsia="en-US"/>
              </w:rPr>
              <w:t>ria de morosi</w:t>
            </w:r>
            <w:r w:rsidRPr="005B65D6">
              <w:rPr>
                <w:rFonts w:ascii="Arial" w:hAnsi="Arial" w:cs="Arial"/>
                <w:b/>
                <w:bCs/>
                <w:sz w:val="20"/>
                <w:szCs w:val="20"/>
                <w:lang w:val="es-ES" w:eastAsia="en-US"/>
              </w:rPr>
              <w:t>dad</w:t>
            </w:r>
          </w:p>
        </w:tc>
      </w:tr>
      <w:tr w:rsidR="00354417" w:rsidRPr="005B65D6" w14:paraId="6DB39789" w14:textId="77777777" w:rsidTr="00C5266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E6D0" w14:textId="71CF774D" w:rsidR="00354417" w:rsidRPr="005B65D6" w:rsidRDefault="00354417" w:rsidP="00354417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</w:pPr>
            <w:r w:rsidRPr="005B65D6"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  <w:t>Entidad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9CFE" w14:textId="77777777" w:rsidR="00354417" w:rsidRPr="005B65D6" w:rsidRDefault="00354417" w:rsidP="00354417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</w:p>
        </w:tc>
      </w:tr>
      <w:tr w:rsidR="00354417" w:rsidRPr="005B65D6" w14:paraId="2A446538" w14:textId="77777777" w:rsidTr="00C5266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CBF2" w14:textId="64DAB362" w:rsidR="00354417" w:rsidRPr="005B65D6" w:rsidRDefault="00354417" w:rsidP="00354417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</w:pPr>
            <w:r w:rsidRPr="005B65D6"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  <w:t>PACF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A7C7" w14:textId="77777777" w:rsidR="00354417" w:rsidRPr="005B65D6" w:rsidRDefault="00354417" w:rsidP="00354417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</w:p>
        </w:tc>
      </w:tr>
      <w:tr w:rsidR="00354417" w:rsidRPr="005B65D6" w14:paraId="62A66562" w14:textId="77777777" w:rsidTr="00C5266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ECB6" w14:textId="40C48905" w:rsidR="00354417" w:rsidRPr="005B65D6" w:rsidRDefault="00354417" w:rsidP="00354417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</w:pPr>
            <w:r w:rsidRPr="005B65D6"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  <w:t>Ejercicio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D404" w14:textId="77777777" w:rsidR="00354417" w:rsidRPr="005B65D6" w:rsidRDefault="00354417" w:rsidP="00354417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</w:p>
        </w:tc>
      </w:tr>
      <w:tr w:rsidR="00354417" w:rsidRPr="005B65D6" w14:paraId="1332479B" w14:textId="77777777" w:rsidTr="00C5266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48D4" w14:textId="1E4F840F" w:rsidR="00354417" w:rsidRPr="005B65D6" w:rsidRDefault="00354417" w:rsidP="00354417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</w:pPr>
            <w:r w:rsidRPr="005B65D6"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  <w:t>Empleado público (o empleado firma auditoría)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B9E5" w14:textId="77777777" w:rsidR="00354417" w:rsidRPr="005B65D6" w:rsidRDefault="00354417" w:rsidP="00354417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</w:p>
        </w:tc>
      </w:tr>
      <w:tr w:rsidR="00354417" w:rsidRPr="005B65D6" w14:paraId="649939A7" w14:textId="77777777" w:rsidTr="00C5266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CEBE" w14:textId="2704E5E6" w:rsidR="00354417" w:rsidRPr="005B65D6" w:rsidRDefault="00354417" w:rsidP="00354417">
            <w:pPr>
              <w:tabs>
                <w:tab w:val="left" w:pos="55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</w:pPr>
            <w:r w:rsidRPr="005B65D6">
              <w:rPr>
                <w:rFonts w:ascii="Arial" w:hAnsi="Arial" w:cs="Arial"/>
                <w:b/>
                <w:sz w:val="20"/>
                <w:szCs w:val="20"/>
                <w:lang w:val="es-ES" w:eastAsia="en-US"/>
              </w:rPr>
              <w:t>Nombre del responsable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02CC" w14:textId="77777777" w:rsidR="00354417" w:rsidRPr="005B65D6" w:rsidRDefault="00354417" w:rsidP="00354417">
            <w:pPr>
              <w:tabs>
                <w:tab w:val="left" w:pos="5580"/>
              </w:tabs>
              <w:jc w:val="both"/>
              <w:rPr>
                <w:rFonts w:ascii="Arial" w:hAnsi="Arial" w:cs="Arial"/>
                <w:sz w:val="20"/>
                <w:szCs w:val="20"/>
                <w:lang w:val="es-ES" w:eastAsia="en-US"/>
              </w:rPr>
            </w:pPr>
          </w:p>
        </w:tc>
      </w:tr>
    </w:tbl>
    <w:p w14:paraId="13C74039" w14:textId="77777777" w:rsidR="00555ED5" w:rsidRPr="005B65D6" w:rsidRDefault="00555ED5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</w:p>
    <w:p w14:paraId="4C7B203E" w14:textId="77777777" w:rsidR="00354417" w:rsidRPr="005B65D6" w:rsidRDefault="00354417" w:rsidP="00354417">
      <w:pPr>
        <w:pStyle w:val="Prrafodelista"/>
        <w:numPr>
          <w:ilvl w:val="0"/>
          <w:numId w:val="8"/>
        </w:numPr>
        <w:tabs>
          <w:tab w:val="left" w:pos="4320"/>
        </w:tabs>
        <w:ind w:left="284" w:hanging="284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5B65D6">
        <w:rPr>
          <w:rFonts w:ascii="Arial" w:hAnsi="Arial" w:cs="Arial"/>
          <w:b/>
          <w:sz w:val="20"/>
          <w:szCs w:val="20"/>
          <w:lang w:val="es-ES"/>
        </w:rPr>
        <w:t>Conocimiento y comunicación del riesgo</w:t>
      </w:r>
    </w:p>
    <w:p w14:paraId="2A90C437" w14:textId="77777777" w:rsidR="00354417" w:rsidRPr="005B65D6" w:rsidRDefault="00354417" w:rsidP="00354417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0EC435B8" w14:textId="052DF0A9" w:rsidR="00354417" w:rsidRPr="005B65D6" w:rsidRDefault="00354417" w:rsidP="00354417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5B65D6">
        <w:rPr>
          <w:rFonts w:ascii="Arial" w:hAnsi="Arial" w:cs="Arial"/>
          <w:sz w:val="20"/>
          <w:szCs w:val="20"/>
          <w:lang w:val="es-ES"/>
        </w:rPr>
        <w:t>En fecha [</w:t>
      </w:r>
      <w:r w:rsidR="00CC2522" w:rsidRPr="00CC2522">
        <w:rPr>
          <w:rFonts w:ascii="Arial" w:hAnsi="Arial" w:cs="Arial"/>
          <w:sz w:val="20"/>
          <w:szCs w:val="20"/>
          <w:highlight w:val="lightGray"/>
          <w:lang w:val="es-ES"/>
        </w:rPr>
        <w:t>FECHA</w:t>
      </w:r>
      <w:r w:rsidRPr="005B65D6">
        <w:rPr>
          <w:rFonts w:ascii="Arial" w:hAnsi="Arial" w:cs="Arial"/>
          <w:sz w:val="20"/>
          <w:szCs w:val="20"/>
          <w:lang w:val="es-ES"/>
        </w:rPr>
        <w:t>]</w:t>
      </w:r>
    </w:p>
    <w:p w14:paraId="184D8F1D" w14:textId="77777777" w:rsidR="00354417" w:rsidRPr="005B65D6" w:rsidRDefault="00354417" w:rsidP="00354417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5B65D6">
        <w:rPr>
          <w:rFonts w:ascii="Arial" w:hAnsi="Arial" w:cs="Arial"/>
          <w:sz w:val="20"/>
          <w:szCs w:val="20"/>
          <w:lang w:val="es-ES"/>
        </w:rPr>
        <w:t>Escoger una opción:</w:t>
      </w:r>
    </w:p>
    <w:p w14:paraId="72781902" w14:textId="6CB6BB01" w:rsidR="00354417" w:rsidRPr="005B65D6" w:rsidRDefault="00354417" w:rsidP="00354417">
      <w:pPr>
        <w:pStyle w:val="Prrafodelista"/>
        <w:numPr>
          <w:ilvl w:val="0"/>
          <w:numId w:val="9"/>
        </w:num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5B65D6">
        <w:rPr>
          <w:rFonts w:ascii="Arial" w:hAnsi="Arial" w:cs="Arial"/>
          <w:sz w:val="20"/>
          <w:szCs w:val="20"/>
          <w:lang w:val="es-ES"/>
        </w:rPr>
        <w:t>El propio auditor</w:t>
      </w:r>
      <w:r w:rsidR="005B65D6">
        <w:rPr>
          <w:rFonts w:ascii="Arial" w:hAnsi="Arial" w:cs="Arial"/>
          <w:sz w:val="20"/>
          <w:szCs w:val="20"/>
          <w:lang w:val="es-ES"/>
        </w:rPr>
        <w:t>/a</w:t>
      </w:r>
      <w:r w:rsidRPr="005B65D6">
        <w:rPr>
          <w:rFonts w:ascii="Arial" w:hAnsi="Arial" w:cs="Arial"/>
          <w:sz w:val="20"/>
          <w:szCs w:val="20"/>
          <w:lang w:val="es-ES"/>
        </w:rPr>
        <w:t xml:space="preserve"> me ha comunicado</w:t>
      </w:r>
    </w:p>
    <w:p w14:paraId="04645AE4" w14:textId="77777777" w:rsidR="00354417" w:rsidRPr="005B65D6" w:rsidRDefault="00354417" w:rsidP="00354417">
      <w:pPr>
        <w:pStyle w:val="Prrafodelista"/>
        <w:numPr>
          <w:ilvl w:val="0"/>
          <w:numId w:val="9"/>
        </w:num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5B65D6">
        <w:rPr>
          <w:rFonts w:ascii="Arial" w:hAnsi="Arial" w:cs="Arial"/>
          <w:sz w:val="20"/>
          <w:szCs w:val="20"/>
          <w:lang w:val="es-ES"/>
        </w:rPr>
        <w:t>La entidad controlada me ha comunicado</w:t>
      </w:r>
    </w:p>
    <w:p w14:paraId="18FF855E" w14:textId="77777777" w:rsidR="00354417" w:rsidRPr="005B65D6" w:rsidRDefault="00354417" w:rsidP="00354417">
      <w:pPr>
        <w:pStyle w:val="Prrafodelista"/>
        <w:numPr>
          <w:ilvl w:val="0"/>
          <w:numId w:val="9"/>
        </w:num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5B65D6">
        <w:rPr>
          <w:rFonts w:ascii="Arial" w:hAnsi="Arial" w:cs="Arial"/>
          <w:sz w:val="20"/>
          <w:szCs w:val="20"/>
          <w:lang w:val="es-ES"/>
        </w:rPr>
        <w:t>Esta unidad ha detectado</w:t>
      </w:r>
    </w:p>
    <w:p w14:paraId="1DAC24E4" w14:textId="77777777" w:rsidR="00354417" w:rsidRPr="005B65D6" w:rsidRDefault="00354417" w:rsidP="00354417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52F9D858" w14:textId="15BE5A69" w:rsidR="002C36C7" w:rsidRPr="005B65D6" w:rsidRDefault="00354417" w:rsidP="00354417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5B65D6">
        <w:rPr>
          <w:rFonts w:ascii="Arial" w:hAnsi="Arial" w:cs="Arial"/>
          <w:sz w:val="20"/>
          <w:szCs w:val="20"/>
          <w:lang w:val="es-ES"/>
        </w:rPr>
        <w:t>Que el empleado público [</w:t>
      </w:r>
      <w:r w:rsidRPr="005B65D6">
        <w:rPr>
          <w:rFonts w:ascii="Arial" w:hAnsi="Arial" w:cs="Arial"/>
          <w:sz w:val="20"/>
          <w:szCs w:val="20"/>
          <w:highlight w:val="lightGray"/>
          <w:lang w:val="es-ES"/>
        </w:rPr>
        <w:t>Nombre empleado</w:t>
      </w:r>
      <w:r w:rsidRPr="005B65D6">
        <w:rPr>
          <w:rFonts w:ascii="Arial" w:hAnsi="Arial" w:cs="Arial"/>
          <w:sz w:val="20"/>
          <w:szCs w:val="20"/>
          <w:lang w:val="es-ES"/>
        </w:rPr>
        <w:t>] asignado al puesto de trabajo [</w:t>
      </w:r>
      <w:r w:rsidRPr="005B65D6">
        <w:rPr>
          <w:rFonts w:ascii="Arial" w:hAnsi="Arial" w:cs="Arial"/>
          <w:sz w:val="20"/>
          <w:szCs w:val="20"/>
          <w:shd w:val="clear" w:color="auto" w:fill="BFBFBF" w:themeFill="background1" w:themeFillShade="BF"/>
          <w:lang w:val="es-ES"/>
        </w:rPr>
        <w:t>puesto de trabajo</w:t>
      </w:r>
      <w:r w:rsidRPr="005B65D6">
        <w:rPr>
          <w:rFonts w:ascii="Arial" w:hAnsi="Arial" w:cs="Arial"/>
          <w:sz w:val="20"/>
          <w:szCs w:val="20"/>
          <w:lang w:val="es-ES"/>
        </w:rPr>
        <w:t>] y al control para la e</w:t>
      </w:r>
      <w:r w:rsidR="004E34FE" w:rsidRPr="005B65D6">
        <w:rPr>
          <w:rFonts w:ascii="Arial" w:hAnsi="Arial" w:cs="Arial"/>
          <w:sz w:val="20"/>
          <w:szCs w:val="20"/>
          <w:lang w:val="es-ES"/>
        </w:rPr>
        <w:t>valuació</w:t>
      </w:r>
      <w:r w:rsidR="003B29F0" w:rsidRPr="005B65D6">
        <w:rPr>
          <w:rFonts w:ascii="Arial" w:hAnsi="Arial" w:cs="Arial"/>
          <w:sz w:val="20"/>
          <w:szCs w:val="20"/>
          <w:lang w:val="es-ES"/>
        </w:rPr>
        <w:t>n</w:t>
      </w:r>
      <w:r w:rsidR="004E34FE" w:rsidRPr="005B65D6">
        <w:rPr>
          <w:rFonts w:ascii="Arial" w:hAnsi="Arial" w:cs="Arial"/>
          <w:sz w:val="20"/>
          <w:szCs w:val="20"/>
          <w:lang w:val="es-ES"/>
        </w:rPr>
        <w:t xml:space="preserve"> </w:t>
      </w:r>
      <w:r w:rsidR="009C73C1" w:rsidRPr="005B65D6">
        <w:rPr>
          <w:rFonts w:ascii="Arial" w:hAnsi="Arial" w:cs="Arial"/>
          <w:sz w:val="20"/>
          <w:szCs w:val="20"/>
          <w:lang w:val="es-ES"/>
        </w:rPr>
        <w:t>del c</w:t>
      </w:r>
      <w:r w:rsidRPr="005B65D6">
        <w:rPr>
          <w:rFonts w:ascii="Arial" w:hAnsi="Arial" w:cs="Arial"/>
          <w:sz w:val="20"/>
          <w:szCs w:val="20"/>
          <w:lang w:val="es-ES"/>
        </w:rPr>
        <w:t>u</w:t>
      </w:r>
      <w:r w:rsidR="009C73C1" w:rsidRPr="005B65D6">
        <w:rPr>
          <w:rFonts w:ascii="Arial" w:hAnsi="Arial" w:cs="Arial"/>
          <w:sz w:val="20"/>
          <w:szCs w:val="20"/>
          <w:lang w:val="es-ES"/>
        </w:rPr>
        <w:t>mplim</w:t>
      </w:r>
      <w:r w:rsidRPr="005B65D6">
        <w:rPr>
          <w:rFonts w:ascii="Arial" w:hAnsi="Arial" w:cs="Arial"/>
          <w:sz w:val="20"/>
          <w:szCs w:val="20"/>
          <w:lang w:val="es-ES"/>
        </w:rPr>
        <w:t>i</w:t>
      </w:r>
      <w:r w:rsidR="009C73C1" w:rsidRPr="005B65D6">
        <w:rPr>
          <w:rFonts w:ascii="Arial" w:hAnsi="Arial" w:cs="Arial"/>
          <w:sz w:val="20"/>
          <w:szCs w:val="20"/>
          <w:lang w:val="es-ES"/>
        </w:rPr>
        <w:t>ent</w:t>
      </w:r>
      <w:r w:rsidRPr="005B65D6">
        <w:rPr>
          <w:rFonts w:ascii="Arial" w:hAnsi="Arial" w:cs="Arial"/>
          <w:sz w:val="20"/>
          <w:szCs w:val="20"/>
          <w:lang w:val="es-ES"/>
        </w:rPr>
        <w:t>o</w:t>
      </w:r>
      <w:r w:rsidR="009C73C1" w:rsidRPr="005B65D6">
        <w:rPr>
          <w:rFonts w:ascii="Arial" w:hAnsi="Arial" w:cs="Arial"/>
          <w:sz w:val="20"/>
          <w:szCs w:val="20"/>
          <w:lang w:val="es-ES"/>
        </w:rPr>
        <w:t xml:space="preserve"> </w:t>
      </w:r>
      <w:r w:rsidR="004E34FE" w:rsidRPr="005B65D6">
        <w:rPr>
          <w:rFonts w:ascii="Arial" w:hAnsi="Arial" w:cs="Arial"/>
          <w:sz w:val="20"/>
          <w:szCs w:val="20"/>
          <w:lang w:val="es-ES"/>
        </w:rPr>
        <w:t>de la normativa en mat</w:t>
      </w:r>
      <w:r w:rsidRPr="005B65D6">
        <w:rPr>
          <w:rFonts w:ascii="Arial" w:hAnsi="Arial" w:cs="Arial"/>
          <w:sz w:val="20"/>
          <w:szCs w:val="20"/>
          <w:lang w:val="es-ES"/>
        </w:rPr>
        <w:t>e</w:t>
      </w:r>
      <w:r w:rsidR="004E34FE" w:rsidRPr="005B65D6">
        <w:rPr>
          <w:rFonts w:ascii="Arial" w:hAnsi="Arial" w:cs="Arial"/>
          <w:sz w:val="20"/>
          <w:szCs w:val="20"/>
          <w:lang w:val="es-ES"/>
        </w:rPr>
        <w:t>ria de morosi</w:t>
      </w:r>
      <w:r w:rsidRPr="005B65D6">
        <w:rPr>
          <w:rFonts w:ascii="Arial" w:hAnsi="Arial" w:cs="Arial"/>
          <w:sz w:val="20"/>
          <w:szCs w:val="20"/>
          <w:lang w:val="es-ES"/>
        </w:rPr>
        <w:t>dad</w:t>
      </w:r>
      <w:r w:rsidR="7A091A69" w:rsidRPr="005B65D6">
        <w:rPr>
          <w:rFonts w:ascii="Arial" w:hAnsi="Arial" w:cs="Arial"/>
          <w:sz w:val="20"/>
          <w:szCs w:val="20"/>
          <w:lang w:val="es-ES"/>
        </w:rPr>
        <w:t xml:space="preserve">, </w:t>
      </w:r>
      <w:r w:rsidRPr="005B65D6">
        <w:rPr>
          <w:rFonts w:ascii="Arial" w:hAnsi="Arial" w:cs="Arial"/>
          <w:sz w:val="20"/>
          <w:szCs w:val="20"/>
          <w:lang w:val="es-ES"/>
        </w:rPr>
        <w:t>se encuentra incurso en un riesgo de amenaza de independencia o posible incompatibilidad de los recogidos en la regulación de la IGAE.</w:t>
      </w:r>
      <w:r w:rsidR="44F6FA41" w:rsidRPr="005B65D6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162356A5" w14:textId="77777777" w:rsidR="002C36C7" w:rsidRPr="005B65D6" w:rsidRDefault="002C36C7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6D8AAA57" w14:textId="77777777" w:rsidR="00354417" w:rsidRPr="005B65D6" w:rsidRDefault="00354417" w:rsidP="00354417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5B65D6">
        <w:rPr>
          <w:rFonts w:ascii="Arial" w:hAnsi="Arial" w:cs="Arial"/>
          <w:sz w:val="20"/>
          <w:szCs w:val="20"/>
          <w:lang w:val="es-ES"/>
        </w:rPr>
        <w:t>Se adjunta en este documento la documentación que ha servido de base para tomar decisiones o que pudiera tener efectos en la protección de la independencia del citado empleado público.</w:t>
      </w:r>
    </w:p>
    <w:p w14:paraId="76D2D14B" w14:textId="35C4D9B6" w:rsidR="0030149D" w:rsidRPr="005B65D6" w:rsidRDefault="0030149D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01ACCD3B" w14:textId="77777777" w:rsidR="00354417" w:rsidRPr="005B65D6" w:rsidRDefault="00354417" w:rsidP="00354417">
      <w:pPr>
        <w:pStyle w:val="Prrafodelista"/>
        <w:numPr>
          <w:ilvl w:val="0"/>
          <w:numId w:val="8"/>
        </w:numPr>
        <w:tabs>
          <w:tab w:val="left" w:pos="4320"/>
        </w:tabs>
        <w:ind w:left="284" w:hanging="284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5B65D6">
        <w:rPr>
          <w:rFonts w:ascii="Arial" w:hAnsi="Arial" w:cs="Arial"/>
          <w:b/>
          <w:sz w:val="20"/>
          <w:szCs w:val="20"/>
          <w:lang w:val="es-ES"/>
        </w:rPr>
        <w:t>Análisis de riesgos y, en su caso, proposición de salvaguardia</w:t>
      </w:r>
    </w:p>
    <w:p w14:paraId="5D49FDC4" w14:textId="77777777" w:rsidR="00354417" w:rsidRPr="005B65D6" w:rsidRDefault="00354417" w:rsidP="00354417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7A991DEC" w14:textId="77777777" w:rsidR="00354417" w:rsidRPr="005B65D6" w:rsidRDefault="00354417" w:rsidP="00354417">
      <w:pPr>
        <w:tabs>
          <w:tab w:val="left" w:pos="4320"/>
        </w:tabs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5B65D6">
        <w:rPr>
          <w:rFonts w:ascii="Arial" w:hAnsi="Arial" w:cs="Arial"/>
          <w:i/>
          <w:sz w:val="20"/>
          <w:szCs w:val="20"/>
          <w:highlight w:val="lightGray"/>
          <w:lang w:val="es-ES"/>
        </w:rPr>
        <w:t>[Hacer una breve explicación de la situación, indicando el riesgo, la documentación de soporte, el detalle de la tipificación del incumplimiento y la salvaguardia que se expone y concreta.]</w:t>
      </w:r>
    </w:p>
    <w:p w14:paraId="18F47B02" w14:textId="2CAEF5B8" w:rsidR="0030149D" w:rsidRPr="005B65D6" w:rsidRDefault="0030149D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4FCEE609" w14:textId="77777777" w:rsidR="00354417" w:rsidRPr="005B65D6" w:rsidRDefault="00354417" w:rsidP="00354417">
      <w:pPr>
        <w:pStyle w:val="Prrafodelista"/>
        <w:numPr>
          <w:ilvl w:val="0"/>
          <w:numId w:val="8"/>
        </w:numPr>
        <w:tabs>
          <w:tab w:val="left" w:pos="4320"/>
        </w:tabs>
        <w:ind w:left="284" w:hanging="284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5B65D6">
        <w:rPr>
          <w:rFonts w:ascii="Arial" w:hAnsi="Arial" w:cs="Arial"/>
          <w:b/>
          <w:sz w:val="20"/>
          <w:szCs w:val="20"/>
          <w:lang w:val="es-ES"/>
        </w:rPr>
        <w:t>Conclusiones</w:t>
      </w:r>
    </w:p>
    <w:p w14:paraId="4F5BB6FE" w14:textId="77777777" w:rsidR="00354417" w:rsidRPr="005B65D6" w:rsidRDefault="00354417" w:rsidP="00354417">
      <w:pPr>
        <w:tabs>
          <w:tab w:val="left" w:pos="4320"/>
        </w:tabs>
        <w:jc w:val="both"/>
        <w:rPr>
          <w:rFonts w:ascii="Arial" w:hAnsi="Arial" w:cs="Arial"/>
          <w:i/>
          <w:sz w:val="20"/>
          <w:szCs w:val="20"/>
          <w:highlight w:val="lightGray"/>
          <w:lang w:val="es-ES"/>
        </w:rPr>
      </w:pPr>
    </w:p>
    <w:p w14:paraId="0C88124E" w14:textId="77777777" w:rsidR="00354417" w:rsidRPr="005B65D6" w:rsidRDefault="00354417" w:rsidP="00354417">
      <w:pPr>
        <w:tabs>
          <w:tab w:val="left" w:pos="4320"/>
        </w:tabs>
        <w:jc w:val="both"/>
        <w:rPr>
          <w:rFonts w:ascii="Arial" w:hAnsi="Arial" w:cs="Arial"/>
          <w:b/>
          <w:i/>
          <w:sz w:val="20"/>
          <w:szCs w:val="20"/>
          <w:lang w:val="es-ES"/>
        </w:rPr>
      </w:pPr>
      <w:r w:rsidRPr="005B65D6">
        <w:rPr>
          <w:rFonts w:ascii="Arial" w:hAnsi="Arial" w:cs="Arial"/>
          <w:b/>
          <w:i/>
          <w:sz w:val="20"/>
          <w:szCs w:val="20"/>
          <w:highlight w:val="lightGray"/>
          <w:lang w:val="es-ES"/>
        </w:rPr>
        <w:t>[OPCIÓN 1] Se desestima</w:t>
      </w:r>
    </w:p>
    <w:p w14:paraId="5B33009E" w14:textId="77777777" w:rsidR="00354417" w:rsidRPr="005B65D6" w:rsidRDefault="00354417" w:rsidP="00354417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5B65D6">
        <w:rPr>
          <w:rFonts w:ascii="Arial" w:hAnsi="Arial" w:cs="Arial"/>
          <w:sz w:val="20"/>
          <w:szCs w:val="20"/>
          <w:lang w:val="es-ES"/>
        </w:rPr>
        <w:t>Se considera que del análisis efectuado no se interfiere riesgo para la independencia o la incompatibilidad expuesta por el empleado público (o deducido inicialmente por esta unidad) o por la entidad controlada y, por lo tanto, el empleado público solicitante o afectado puede desarrollar con normalidad sus funciones en relación con el citado control, sin perjuicio de mantener informada a esta unidad si se produce cualquier variación que pueda suponer un incremento del riesgo.</w:t>
      </w:r>
    </w:p>
    <w:p w14:paraId="4EAB95C6" w14:textId="77777777" w:rsidR="00354417" w:rsidRPr="005B65D6" w:rsidRDefault="00354417" w:rsidP="00354417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279DA7BF" w14:textId="77777777" w:rsidR="00354417" w:rsidRPr="005B65D6" w:rsidRDefault="00354417" w:rsidP="00354417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6639038E" w14:textId="77777777" w:rsidR="00354417" w:rsidRPr="005B65D6" w:rsidRDefault="00354417" w:rsidP="00354417">
      <w:pPr>
        <w:tabs>
          <w:tab w:val="left" w:pos="4320"/>
        </w:tabs>
        <w:jc w:val="both"/>
        <w:rPr>
          <w:rFonts w:ascii="Arial" w:hAnsi="Arial" w:cs="Arial"/>
          <w:b/>
          <w:i/>
          <w:sz w:val="20"/>
          <w:szCs w:val="20"/>
          <w:lang w:val="es-ES"/>
        </w:rPr>
      </w:pPr>
      <w:r w:rsidRPr="005B65D6">
        <w:rPr>
          <w:rFonts w:ascii="Arial" w:hAnsi="Arial" w:cs="Arial"/>
          <w:b/>
          <w:i/>
          <w:sz w:val="20"/>
          <w:szCs w:val="20"/>
          <w:highlight w:val="lightGray"/>
          <w:lang w:val="es-ES"/>
        </w:rPr>
        <w:t xml:space="preserve">[OPCIÓN 2] Se </w:t>
      </w:r>
      <w:proofErr w:type="gramStart"/>
      <w:r w:rsidRPr="005B65D6">
        <w:rPr>
          <w:rFonts w:ascii="Arial" w:hAnsi="Arial" w:cs="Arial"/>
          <w:b/>
          <w:i/>
          <w:sz w:val="20"/>
          <w:szCs w:val="20"/>
          <w:highlight w:val="lightGray"/>
          <w:lang w:val="es-ES"/>
        </w:rPr>
        <w:t>estima</w:t>
      </w:r>
      <w:proofErr w:type="gramEnd"/>
      <w:r w:rsidRPr="005B65D6">
        <w:rPr>
          <w:rFonts w:ascii="Arial" w:hAnsi="Arial" w:cs="Arial"/>
          <w:b/>
          <w:i/>
          <w:sz w:val="20"/>
          <w:szCs w:val="20"/>
          <w:highlight w:val="lightGray"/>
          <w:lang w:val="es-ES"/>
        </w:rPr>
        <w:t xml:space="preserve"> pero se establece alguna salvaguardia</w:t>
      </w:r>
    </w:p>
    <w:p w14:paraId="21CA7816" w14:textId="77777777" w:rsidR="00354417" w:rsidRPr="005B65D6" w:rsidRDefault="00354417" w:rsidP="00354417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</w:p>
    <w:p w14:paraId="6F6DA853" w14:textId="72E78641" w:rsidR="00354417" w:rsidRPr="005B65D6" w:rsidRDefault="00354417" w:rsidP="00354417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5B65D6">
        <w:rPr>
          <w:rFonts w:ascii="Arial" w:hAnsi="Arial" w:cs="Arial"/>
          <w:sz w:val="20"/>
          <w:szCs w:val="20"/>
          <w:lang w:val="es-ES"/>
        </w:rPr>
        <w:t>Se considera que del análisis efectuado</w:t>
      </w:r>
      <w:r w:rsidR="00D62A1C" w:rsidRPr="005B65D6">
        <w:rPr>
          <w:rFonts w:ascii="Arial" w:hAnsi="Arial" w:cs="Arial"/>
          <w:sz w:val="20"/>
          <w:szCs w:val="20"/>
          <w:lang w:val="es-ES"/>
        </w:rPr>
        <w:t xml:space="preserve"> </w:t>
      </w:r>
      <w:r w:rsidRPr="005B65D6">
        <w:rPr>
          <w:rFonts w:ascii="Arial" w:hAnsi="Arial" w:cs="Arial"/>
          <w:sz w:val="20"/>
          <w:szCs w:val="20"/>
          <w:lang w:val="es-ES"/>
        </w:rPr>
        <w:t>se infiere riesgo para la independencia o la incompatibilidad expuesta por el empleado público (o deducido inicialmente por esta unidad) o por la entidad controlada, que ha de mitigarse por medio de la siguiente salvaguardia hasta reducirse a un nivel de significación aceptable:</w:t>
      </w:r>
    </w:p>
    <w:p w14:paraId="5CDF6B2A" w14:textId="77777777" w:rsidR="00354417" w:rsidRPr="005B65D6" w:rsidRDefault="00354417" w:rsidP="00354417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021F2392" w14:textId="77777777" w:rsidR="00354417" w:rsidRPr="005B65D6" w:rsidRDefault="00354417" w:rsidP="00354417">
      <w:pPr>
        <w:pStyle w:val="Prrafodelista"/>
        <w:numPr>
          <w:ilvl w:val="0"/>
          <w:numId w:val="10"/>
        </w:numPr>
        <w:tabs>
          <w:tab w:val="left" w:pos="4320"/>
        </w:tabs>
        <w:jc w:val="both"/>
        <w:rPr>
          <w:rFonts w:ascii="Arial" w:hAnsi="Arial" w:cs="Arial"/>
          <w:sz w:val="20"/>
          <w:szCs w:val="20"/>
          <w:highlight w:val="lightGray"/>
          <w:lang w:val="es-ES"/>
        </w:rPr>
      </w:pPr>
      <w:r w:rsidRPr="005B65D6">
        <w:rPr>
          <w:rFonts w:ascii="Arial" w:hAnsi="Arial" w:cs="Arial"/>
          <w:sz w:val="20"/>
          <w:szCs w:val="20"/>
          <w:highlight w:val="lightGray"/>
          <w:lang w:val="es-ES"/>
        </w:rPr>
        <w:t>[Describir de forma precisa la salvaguardia propuesta]</w:t>
      </w:r>
    </w:p>
    <w:p w14:paraId="7FA44E6F" w14:textId="77777777" w:rsidR="00354417" w:rsidRPr="005B65D6" w:rsidRDefault="00354417" w:rsidP="00354417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5D61F395" w14:textId="77777777" w:rsidR="00354417" w:rsidRPr="005B65D6" w:rsidRDefault="00354417" w:rsidP="00354417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5B65D6">
        <w:rPr>
          <w:rFonts w:ascii="Arial" w:hAnsi="Arial" w:cs="Arial"/>
          <w:sz w:val="20"/>
          <w:szCs w:val="20"/>
          <w:lang w:val="es-ES"/>
        </w:rPr>
        <w:lastRenderedPageBreak/>
        <w:t>Con las medidas indicadas, el empleado público solicitante o afectado puede desarrollar con normalidad sus funciones en relación con el citado control, sin perjuicio de mantener informada a esta unidad si se produce cualquier variación que pueda suponer un incremento del riesgo.</w:t>
      </w:r>
    </w:p>
    <w:p w14:paraId="11CA8442" w14:textId="77777777" w:rsidR="00354417" w:rsidRPr="005B65D6" w:rsidRDefault="00354417" w:rsidP="00354417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21408563" w14:textId="77777777" w:rsidR="00354417" w:rsidRPr="005B65D6" w:rsidRDefault="00354417" w:rsidP="00354417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4349DD4A" w14:textId="77777777" w:rsidR="00354417" w:rsidRPr="005B65D6" w:rsidRDefault="00354417" w:rsidP="00354417">
      <w:pPr>
        <w:tabs>
          <w:tab w:val="left" w:pos="4320"/>
        </w:tabs>
        <w:jc w:val="both"/>
        <w:rPr>
          <w:rFonts w:ascii="Arial" w:hAnsi="Arial" w:cs="Arial"/>
          <w:b/>
          <w:i/>
          <w:sz w:val="20"/>
          <w:szCs w:val="20"/>
          <w:lang w:val="es-ES"/>
        </w:rPr>
      </w:pPr>
      <w:r w:rsidRPr="005B65D6">
        <w:rPr>
          <w:rFonts w:ascii="Arial" w:hAnsi="Arial" w:cs="Arial"/>
          <w:b/>
          <w:i/>
          <w:sz w:val="20"/>
          <w:szCs w:val="20"/>
          <w:highlight w:val="lightGray"/>
          <w:lang w:val="es-ES"/>
        </w:rPr>
        <w:t>[OPCIÓN 3] Se estima y se suspende la participación del empleado público en el control correspondiente</w:t>
      </w:r>
      <w:r w:rsidRPr="005B65D6">
        <w:rPr>
          <w:rFonts w:ascii="Arial" w:hAnsi="Arial" w:cs="Arial"/>
          <w:b/>
          <w:i/>
          <w:sz w:val="20"/>
          <w:szCs w:val="20"/>
          <w:lang w:val="es-ES"/>
        </w:rPr>
        <w:t xml:space="preserve"> </w:t>
      </w:r>
    </w:p>
    <w:p w14:paraId="03BB2DD0" w14:textId="77777777" w:rsidR="00354417" w:rsidRPr="005B65D6" w:rsidRDefault="00354417" w:rsidP="00354417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5B65D6">
        <w:rPr>
          <w:rFonts w:ascii="Arial" w:hAnsi="Arial" w:cs="Arial"/>
          <w:sz w:val="20"/>
          <w:szCs w:val="20"/>
          <w:lang w:val="es-ES"/>
        </w:rPr>
        <w:t>Se considera que del análisis efectuado si se infiere riesgo para la independencia o la incompatibilidad expuesta por el empleado público (o deducido inicialmente por esta unidad) o por la entidad controlada y, por lo tanto, el empleado público solicitante o afectado ha de abstenerse de intervenir en el citado control, hasta que se resuelva la situación generadora del riesgo o la incompatibilidad analizada, sin perjuicio de mantener informada a esta unidad si se produce cualquier variación que pueda suponer un incremento del riesgo.</w:t>
      </w:r>
    </w:p>
    <w:p w14:paraId="3ED93471" w14:textId="77777777" w:rsidR="00354417" w:rsidRPr="005B65D6" w:rsidRDefault="00354417" w:rsidP="00354417">
      <w:pPr>
        <w:tabs>
          <w:tab w:val="left" w:pos="4320"/>
        </w:tabs>
        <w:jc w:val="both"/>
        <w:rPr>
          <w:rFonts w:ascii="Arial" w:hAnsi="Arial" w:cs="Arial"/>
          <w:i/>
          <w:sz w:val="20"/>
          <w:szCs w:val="20"/>
          <w:lang w:val="es-ES"/>
        </w:rPr>
      </w:pPr>
    </w:p>
    <w:p w14:paraId="2DBDAF84" w14:textId="77777777" w:rsidR="00354417" w:rsidRPr="005B65D6" w:rsidRDefault="00354417" w:rsidP="00354417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</w:p>
    <w:p w14:paraId="610313F9" w14:textId="77777777" w:rsidR="00354417" w:rsidRPr="005B65D6" w:rsidRDefault="00354417" w:rsidP="00354417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4E221A10" w14:textId="77777777" w:rsidR="00354417" w:rsidRPr="005B65D6" w:rsidRDefault="00354417" w:rsidP="00354417">
      <w:pPr>
        <w:tabs>
          <w:tab w:val="left" w:pos="4320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5B65D6">
        <w:rPr>
          <w:rFonts w:ascii="Arial" w:hAnsi="Arial" w:cs="Arial"/>
          <w:sz w:val="20"/>
          <w:szCs w:val="20"/>
          <w:lang w:val="es-ES"/>
        </w:rPr>
        <w:t>Fecha y firma</w:t>
      </w:r>
    </w:p>
    <w:p w14:paraId="0D4EB327" w14:textId="77777777" w:rsidR="00354417" w:rsidRDefault="00354417" w:rsidP="00354417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3F7E27B6" w14:textId="77777777" w:rsidR="006552A3" w:rsidRPr="002009B8" w:rsidRDefault="006552A3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65C64EC7" w14:textId="77777777" w:rsidR="006552A3" w:rsidRPr="002009B8" w:rsidRDefault="006552A3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03C90416" w14:textId="77777777" w:rsidR="006552A3" w:rsidRPr="002009B8" w:rsidRDefault="006552A3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31D057DD" w14:textId="77777777" w:rsidR="006552A3" w:rsidRDefault="006552A3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20C7991F" w14:textId="77777777" w:rsidR="006552A3" w:rsidRDefault="006552A3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12D91B61" w14:textId="335288B9" w:rsidR="006552A3" w:rsidRDefault="006552A3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0053F31C" w14:textId="2FA21ABE" w:rsidR="00C52667" w:rsidRDefault="00C52667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78E8ACE2" w14:textId="113D5BBB" w:rsidR="00C52667" w:rsidRDefault="00C52667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79F4D1B2" w14:textId="401DA5C8" w:rsidR="00C52667" w:rsidRDefault="00C52667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4C6DB6E8" w14:textId="77777777" w:rsidR="00C52667" w:rsidRDefault="00C52667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2DFC1156" w14:textId="77777777" w:rsidR="006552A3" w:rsidRDefault="006552A3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3A31D374" w14:textId="77777777" w:rsidR="006552A3" w:rsidRDefault="006552A3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2489E05C" w14:textId="77777777" w:rsidR="006552A3" w:rsidRDefault="006552A3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5870ED61" w14:textId="77777777" w:rsidR="006552A3" w:rsidRDefault="006552A3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7F4F98C5" w14:textId="77777777" w:rsidR="006552A3" w:rsidRDefault="006552A3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0F552586" w14:textId="77777777" w:rsidR="006552A3" w:rsidRDefault="006552A3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508D473E" w14:textId="77777777" w:rsidR="006552A3" w:rsidRDefault="006552A3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56F2ECE4" w14:textId="77777777" w:rsidR="006552A3" w:rsidRDefault="006552A3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4076B8BA" w14:textId="77777777" w:rsidR="006552A3" w:rsidRDefault="006552A3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25997F81" w14:textId="77777777" w:rsidR="006552A3" w:rsidRDefault="006552A3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0CBD39BB" w14:textId="77777777" w:rsidR="006552A3" w:rsidRDefault="006552A3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525C6172" w14:textId="77777777" w:rsidR="006552A3" w:rsidRDefault="006552A3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3D133A31" w14:textId="77777777" w:rsidR="006552A3" w:rsidRDefault="006552A3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25AC333C" w14:textId="77777777" w:rsidR="006552A3" w:rsidRDefault="006552A3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5A363892" w14:textId="77777777" w:rsidR="006552A3" w:rsidRDefault="006552A3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6D252695" w14:textId="77777777" w:rsidR="006552A3" w:rsidRDefault="006552A3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45461166" w14:textId="77777777" w:rsidR="006552A3" w:rsidRDefault="006552A3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2C1645DB" w14:textId="77777777" w:rsidR="006552A3" w:rsidRDefault="006552A3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4854EB53" w14:textId="77777777" w:rsidR="006552A3" w:rsidRDefault="006552A3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51AE60A9" w14:textId="77777777" w:rsidR="006552A3" w:rsidRDefault="006552A3" w:rsidP="2495DBA4">
      <w:pPr>
        <w:tabs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454497E5" w14:textId="77777777" w:rsidR="004E6117" w:rsidRDefault="004E6117" w:rsidP="2495DBA4">
      <w:pPr>
        <w:tabs>
          <w:tab w:val="left" w:pos="4320"/>
        </w:tabs>
        <w:jc w:val="both"/>
        <w:rPr>
          <w:rFonts w:ascii="Arial" w:hAnsi="Arial" w:cs="Arial"/>
          <w:sz w:val="18"/>
          <w:szCs w:val="18"/>
        </w:rPr>
      </w:pPr>
    </w:p>
    <w:p w14:paraId="161C6FEC" w14:textId="77777777" w:rsidR="00354417" w:rsidRPr="007918C5" w:rsidRDefault="00354417" w:rsidP="00354417">
      <w:pPr>
        <w:pStyle w:val="Textonotapie"/>
        <w:pBdr>
          <w:top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7918C5">
        <w:rPr>
          <w:rFonts w:ascii="Arial" w:hAnsi="Arial" w:cs="Arial"/>
          <w:sz w:val="18"/>
          <w:szCs w:val="18"/>
        </w:rPr>
        <w:t xml:space="preserve">Este documento se </w:t>
      </w:r>
      <w:proofErr w:type="spellStart"/>
      <w:r w:rsidRPr="007918C5">
        <w:rPr>
          <w:rFonts w:ascii="Arial" w:hAnsi="Arial" w:cs="Arial"/>
          <w:sz w:val="18"/>
          <w:szCs w:val="18"/>
        </w:rPr>
        <w:t>tendrá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que elaborar por el superior </w:t>
      </w:r>
      <w:proofErr w:type="spellStart"/>
      <w:r w:rsidRPr="007918C5">
        <w:rPr>
          <w:rFonts w:ascii="Arial" w:hAnsi="Arial" w:cs="Arial"/>
          <w:sz w:val="18"/>
          <w:szCs w:val="18"/>
        </w:rPr>
        <w:t>inmediato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7918C5">
        <w:rPr>
          <w:rFonts w:ascii="Arial" w:hAnsi="Arial" w:cs="Arial"/>
          <w:sz w:val="18"/>
          <w:szCs w:val="18"/>
        </w:rPr>
        <w:t>empleado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918C5">
        <w:rPr>
          <w:rFonts w:ascii="Arial" w:hAnsi="Arial" w:cs="Arial"/>
          <w:sz w:val="18"/>
          <w:szCs w:val="18"/>
        </w:rPr>
        <w:t>público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918C5">
        <w:rPr>
          <w:rFonts w:ascii="Arial" w:hAnsi="Arial" w:cs="Arial"/>
          <w:sz w:val="18"/>
          <w:szCs w:val="18"/>
        </w:rPr>
        <w:t>afectado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918C5">
        <w:rPr>
          <w:rFonts w:ascii="Arial" w:hAnsi="Arial" w:cs="Arial"/>
          <w:sz w:val="18"/>
          <w:szCs w:val="18"/>
        </w:rPr>
        <w:t>mediante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918C5">
        <w:rPr>
          <w:rFonts w:ascii="Arial" w:hAnsi="Arial" w:cs="Arial"/>
          <w:sz w:val="18"/>
          <w:szCs w:val="18"/>
        </w:rPr>
        <w:t>procedimiento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918C5">
        <w:rPr>
          <w:rFonts w:ascii="Arial" w:hAnsi="Arial" w:cs="Arial"/>
          <w:sz w:val="18"/>
          <w:szCs w:val="18"/>
        </w:rPr>
        <w:t>decisional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. La </w:t>
      </w:r>
      <w:proofErr w:type="spellStart"/>
      <w:r w:rsidRPr="007918C5">
        <w:rPr>
          <w:rFonts w:ascii="Arial" w:hAnsi="Arial" w:cs="Arial"/>
          <w:sz w:val="18"/>
          <w:szCs w:val="18"/>
        </w:rPr>
        <w:t>decisión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918C5">
        <w:rPr>
          <w:rFonts w:ascii="Arial" w:hAnsi="Arial" w:cs="Arial"/>
          <w:sz w:val="18"/>
          <w:szCs w:val="18"/>
        </w:rPr>
        <w:t>resultante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7918C5">
        <w:rPr>
          <w:rFonts w:ascii="Arial" w:hAnsi="Arial" w:cs="Arial"/>
          <w:sz w:val="18"/>
          <w:szCs w:val="18"/>
        </w:rPr>
        <w:t>tendrá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que </w:t>
      </w:r>
      <w:proofErr w:type="spellStart"/>
      <w:r w:rsidRPr="007918C5">
        <w:rPr>
          <w:rFonts w:ascii="Arial" w:hAnsi="Arial" w:cs="Arial"/>
          <w:sz w:val="18"/>
          <w:szCs w:val="18"/>
        </w:rPr>
        <w:t>someter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7918C5">
        <w:rPr>
          <w:rFonts w:ascii="Arial" w:hAnsi="Arial" w:cs="Arial"/>
          <w:sz w:val="18"/>
          <w:szCs w:val="18"/>
        </w:rPr>
        <w:t>procedimiento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918C5">
        <w:rPr>
          <w:rFonts w:ascii="Arial" w:hAnsi="Arial" w:cs="Arial"/>
          <w:sz w:val="18"/>
          <w:szCs w:val="18"/>
        </w:rPr>
        <w:t>contradictorio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entre las partes, </w:t>
      </w:r>
      <w:proofErr w:type="spellStart"/>
      <w:r w:rsidRPr="007918C5">
        <w:rPr>
          <w:rFonts w:ascii="Arial" w:hAnsi="Arial" w:cs="Arial"/>
          <w:sz w:val="18"/>
          <w:szCs w:val="18"/>
        </w:rPr>
        <w:t>sin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918C5">
        <w:rPr>
          <w:rFonts w:ascii="Arial" w:hAnsi="Arial" w:cs="Arial"/>
          <w:sz w:val="18"/>
          <w:szCs w:val="18"/>
        </w:rPr>
        <w:t>perjuicio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de las </w:t>
      </w:r>
      <w:proofErr w:type="spellStart"/>
      <w:r w:rsidRPr="007918C5">
        <w:rPr>
          <w:rFonts w:ascii="Arial" w:hAnsi="Arial" w:cs="Arial"/>
          <w:sz w:val="18"/>
          <w:szCs w:val="18"/>
        </w:rPr>
        <w:t>medidas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918C5">
        <w:rPr>
          <w:rFonts w:ascii="Arial" w:hAnsi="Arial" w:cs="Arial"/>
          <w:sz w:val="18"/>
          <w:szCs w:val="18"/>
        </w:rPr>
        <w:t>cautelares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que se </w:t>
      </w:r>
      <w:proofErr w:type="spellStart"/>
      <w:r w:rsidRPr="007918C5">
        <w:rPr>
          <w:rFonts w:ascii="Arial" w:hAnsi="Arial" w:cs="Arial"/>
          <w:sz w:val="18"/>
          <w:szCs w:val="18"/>
        </w:rPr>
        <w:t>puedan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918C5">
        <w:rPr>
          <w:rFonts w:ascii="Arial" w:hAnsi="Arial" w:cs="Arial"/>
          <w:sz w:val="18"/>
          <w:szCs w:val="18"/>
        </w:rPr>
        <w:t>establecer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para preservar la </w:t>
      </w:r>
      <w:proofErr w:type="spellStart"/>
      <w:r w:rsidRPr="007918C5">
        <w:rPr>
          <w:rFonts w:ascii="Arial" w:hAnsi="Arial" w:cs="Arial"/>
          <w:sz w:val="18"/>
          <w:szCs w:val="18"/>
        </w:rPr>
        <w:t>independencia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y el </w:t>
      </w:r>
      <w:proofErr w:type="spellStart"/>
      <w:r w:rsidRPr="007918C5">
        <w:rPr>
          <w:rFonts w:ascii="Arial" w:hAnsi="Arial" w:cs="Arial"/>
          <w:sz w:val="18"/>
          <w:szCs w:val="18"/>
        </w:rPr>
        <w:t>interés</w:t>
      </w:r>
      <w:proofErr w:type="spellEnd"/>
      <w:r w:rsidRPr="007918C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918C5">
        <w:rPr>
          <w:rFonts w:ascii="Arial" w:hAnsi="Arial" w:cs="Arial"/>
          <w:sz w:val="18"/>
          <w:szCs w:val="18"/>
        </w:rPr>
        <w:t>público</w:t>
      </w:r>
      <w:proofErr w:type="spellEnd"/>
      <w:r w:rsidRPr="007918C5">
        <w:rPr>
          <w:rFonts w:ascii="Arial" w:hAnsi="Arial" w:cs="Arial"/>
          <w:sz w:val="18"/>
          <w:szCs w:val="18"/>
        </w:rPr>
        <w:t>.</w:t>
      </w:r>
    </w:p>
    <w:p w14:paraId="29BF14BA" w14:textId="4DDF99CF" w:rsidR="006552A3" w:rsidRPr="004E6117" w:rsidRDefault="006552A3" w:rsidP="00354417">
      <w:pPr>
        <w:tabs>
          <w:tab w:val="left" w:pos="4320"/>
        </w:tabs>
        <w:jc w:val="both"/>
        <w:rPr>
          <w:rFonts w:ascii="Arial" w:hAnsi="Arial" w:cs="Arial"/>
          <w:sz w:val="18"/>
          <w:szCs w:val="18"/>
        </w:rPr>
      </w:pPr>
    </w:p>
    <w:sectPr w:rsidR="006552A3" w:rsidRPr="004E6117" w:rsidSect="00E95DEB">
      <w:headerReference w:type="default" r:id="rId11"/>
      <w:pgSz w:w="11906" w:h="16838"/>
      <w:pgMar w:top="1276" w:right="1588" w:bottom="1418" w:left="1588" w:header="113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3396C" w14:textId="77777777" w:rsidR="0067224A" w:rsidRDefault="0067224A" w:rsidP="00AF09F7">
      <w:r>
        <w:separator/>
      </w:r>
    </w:p>
  </w:endnote>
  <w:endnote w:type="continuationSeparator" w:id="0">
    <w:p w14:paraId="7534916C" w14:textId="77777777" w:rsidR="0067224A" w:rsidRDefault="0067224A" w:rsidP="00AF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7024F" w14:textId="77777777" w:rsidR="0067224A" w:rsidRDefault="0067224A" w:rsidP="00AF09F7">
      <w:r>
        <w:separator/>
      </w:r>
    </w:p>
  </w:footnote>
  <w:footnote w:type="continuationSeparator" w:id="0">
    <w:p w14:paraId="5BF55BFC" w14:textId="77777777" w:rsidR="0067224A" w:rsidRDefault="0067224A" w:rsidP="00AF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95" w:type="dxa"/>
      <w:tblCellMar>
        <w:top w:w="15" w:type="dxa"/>
        <w:left w:w="70" w:type="dxa"/>
        <w:bottom w:w="15" w:type="dxa"/>
        <w:right w:w="70" w:type="dxa"/>
      </w:tblCellMar>
      <w:tblLook w:val="04A0" w:firstRow="1" w:lastRow="0" w:firstColumn="1" w:lastColumn="0" w:noHBand="0" w:noVBand="1"/>
    </w:tblPr>
    <w:tblGrid>
      <w:gridCol w:w="1240"/>
      <w:gridCol w:w="851"/>
      <w:gridCol w:w="6804"/>
    </w:tblGrid>
    <w:tr w:rsidR="00E95DEB" w:rsidRPr="006F37E2" w14:paraId="18626ACB" w14:textId="77777777" w:rsidTr="00354417">
      <w:trPr>
        <w:trHeight w:val="285"/>
      </w:trPr>
      <w:tc>
        <w:tcPr>
          <w:tcW w:w="1240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14:paraId="39E90C13" w14:textId="277284DB" w:rsidR="00E95DEB" w:rsidRPr="0049374E" w:rsidRDefault="00E06933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  <w:lang w:val="es-ES"/>
            </w:rPr>
          </w:pPr>
          <w:r w:rsidRPr="0049374E">
            <w:rPr>
              <w:rFonts w:ascii="Arial" w:hAnsi="Arial" w:cs="Arial"/>
              <w:b/>
              <w:bCs/>
              <w:color w:val="FFFFFF"/>
              <w:sz w:val="20"/>
              <w:szCs w:val="20"/>
              <w:lang w:val="es-ES"/>
            </w:rPr>
            <w:t>Actuació</w:t>
          </w:r>
          <w:r w:rsidR="00354417" w:rsidRPr="0049374E">
            <w:rPr>
              <w:rFonts w:ascii="Arial" w:hAnsi="Arial" w:cs="Arial"/>
              <w:b/>
              <w:bCs/>
              <w:color w:val="FFFFFF"/>
              <w:sz w:val="20"/>
              <w:szCs w:val="20"/>
              <w:lang w:val="es-ES"/>
            </w:rPr>
            <w:t>n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14:paraId="3C80F591" w14:textId="17C11947" w:rsidR="00E95DEB" w:rsidRPr="0049374E" w:rsidRDefault="001A07C8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  <w:lang w:val="es-ES"/>
            </w:rPr>
          </w:pPr>
          <w:r w:rsidRPr="0049374E">
            <w:rPr>
              <w:rFonts w:ascii="Arial" w:hAnsi="Arial" w:cs="Arial"/>
              <w:b/>
              <w:bCs/>
              <w:color w:val="FFFFFF"/>
              <w:sz w:val="20"/>
              <w:szCs w:val="20"/>
              <w:lang w:val="es-ES"/>
            </w:rPr>
            <w:t>2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000000" w:fill="800000"/>
          <w:noWrap/>
          <w:vAlign w:val="center"/>
          <w:hideMark/>
        </w:tcPr>
        <w:p w14:paraId="3A598C26" w14:textId="7DA99C5F" w:rsidR="00E95DEB" w:rsidRPr="0049374E" w:rsidRDefault="00354417" w:rsidP="00354417">
          <w:pPr>
            <w:rPr>
              <w:rFonts w:ascii="Arial" w:hAnsi="Arial" w:cs="Arial"/>
              <w:b/>
              <w:bCs/>
              <w:color w:val="FFFFFF"/>
              <w:sz w:val="20"/>
              <w:szCs w:val="20"/>
              <w:lang w:val="es-ES"/>
            </w:rPr>
          </w:pPr>
          <w:r w:rsidRPr="0049374E">
            <w:rPr>
              <w:rFonts w:ascii="Arial" w:hAnsi="Arial" w:cs="Arial"/>
              <w:b/>
              <w:bCs/>
              <w:color w:val="FFFFFF"/>
              <w:sz w:val="20"/>
              <w:szCs w:val="20"/>
              <w:lang w:val="es-ES"/>
            </w:rPr>
            <w:t>E</w:t>
          </w:r>
          <w:r w:rsidR="0074568E" w:rsidRPr="0049374E">
            <w:rPr>
              <w:rFonts w:ascii="Arial" w:hAnsi="Arial" w:cs="Arial"/>
              <w:b/>
              <w:bCs/>
              <w:color w:val="FFFFFF"/>
              <w:sz w:val="20"/>
              <w:szCs w:val="20"/>
              <w:lang w:val="es-ES"/>
            </w:rPr>
            <w:t>valuació</w:t>
          </w:r>
          <w:r w:rsidRPr="0049374E">
            <w:rPr>
              <w:rFonts w:ascii="Arial" w:hAnsi="Arial" w:cs="Arial"/>
              <w:b/>
              <w:bCs/>
              <w:color w:val="FFFFFF"/>
              <w:sz w:val="20"/>
              <w:szCs w:val="20"/>
              <w:lang w:val="es-ES"/>
            </w:rPr>
            <w:t>n</w:t>
          </w:r>
          <w:r w:rsidR="0074568E" w:rsidRPr="0049374E">
            <w:rPr>
              <w:rFonts w:ascii="Arial" w:hAnsi="Arial" w:cs="Arial"/>
              <w:b/>
              <w:bCs/>
              <w:color w:val="FFFFFF"/>
              <w:sz w:val="20"/>
              <w:szCs w:val="20"/>
              <w:lang w:val="es-ES"/>
            </w:rPr>
            <w:t xml:space="preserve"> </w:t>
          </w:r>
          <w:r w:rsidR="009C73C1" w:rsidRPr="0049374E">
            <w:rPr>
              <w:rFonts w:ascii="Arial" w:hAnsi="Arial" w:cs="Arial"/>
              <w:b/>
              <w:bCs/>
              <w:color w:val="FFFFFF"/>
              <w:sz w:val="20"/>
              <w:szCs w:val="20"/>
              <w:lang w:val="es-ES"/>
            </w:rPr>
            <w:t>del c</w:t>
          </w:r>
          <w:r w:rsidRPr="0049374E">
            <w:rPr>
              <w:rFonts w:ascii="Arial" w:hAnsi="Arial" w:cs="Arial"/>
              <w:b/>
              <w:bCs/>
              <w:color w:val="FFFFFF"/>
              <w:sz w:val="20"/>
              <w:szCs w:val="20"/>
              <w:lang w:val="es-ES"/>
            </w:rPr>
            <w:t>u</w:t>
          </w:r>
          <w:r w:rsidR="009C73C1" w:rsidRPr="0049374E">
            <w:rPr>
              <w:rFonts w:ascii="Arial" w:hAnsi="Arial" w:cs="Arial"/>
              <w:b/>
              <w:bCs/>
              <w:color w:val="FFFFFF"/>
              <w:sz w:val="20"/>
              <w:szCs w:val="20"/>
              <w:lang w:val="es-ES"/>
            </w:rPr>
            <w:t>mplim</w:t>
          </w:r>
          <w:r w:rsidRPr="0049374E">
            <w:rPr>
              <w:rFonts w:ascii="Arial" w:hAnsi="Arial" w:cs="Arial"/>
              <w:b/>
              <w:bCs/>
              <w:color w:val="FFFFFF"/>
              <w:sz w:val="20"/>
              <w:szCs w:val="20"/>
              <w:lang w:val="es-ES"/>
            </w:rPr>
            <w:t>i</w:t>
          </w:r>
          <w:r w:rsidR="009C73C1" w:rsidRPr="0049374E">
            <w:rPr>
              <w:rFonts w:ascii="Arial" w:hAnsi="Arial" w:cs="Arial"/>
              <w:b/>
              <w:bCs/>
              <w:color w:val="FFFFFF"/>
              <w:sz w:val="20"/>
              <w:szCs w:val="20"/>
              <w:lang w:val="es-ES"/>
            </w:rPr>
            <w:t>ent</w:t>
          </w:r>
          <w:r w:rsidRPr="0049374E">
            <w:rPr>
              <w:rFonts w:ascii="Arial" w:hAnsi="Arial" w:cs="Arial"/>
              <w:b/>
              <w:bCs/>
              <w:color w:val="FFFFFF"/>
              <w:sz w:val="20"/>
              <w:szCs w:val="20"/>
              <w:lang w:val="es-ES"/>
            </w:rPr>
            <w:t>o</w:t>
          </w:r>
          <w:r w:rsidR="009C73C1" w:rsidRPr="0049374E">
            <w:rPr>
              <w:rFonts w:ascii="Arial" w:hAnsi="Arial" w:cs="Arial"/>
              <w:b/>
              <w:bCs/>
              <w:color w:val="FFFFFF"/>
              <w:sz w:val="20"/>
              <w:szCs w:val="20"/>
              <w:lang w:val="es-ES"/>
            </w:rPr>
            <w:t xml:space="preserve"> </w:t>
          </w:r>
          <w:r w:rsidR="0074568E" w:rsidRPr="0049374E">
            <w:rPr>
              <w:rFonts w:ascii="Arial" w:hAnsi="Arial" w:cs="Arial"/>
              <w:b/>
              <w:bCs/>
              <w:color w:val="FFFFFF"/>
              <w:sz w:val="20"/>
              <w:szCs w:val="20"/>
              <w:lang w:val="es-ES"/>
            </w:rPr>
            <w:t>de la normativa en mat</w:t>
          </w:r>
          <w:r w:rsidRPr="0049374E">
            <w:rPr>
              <w:rFonts w:ascii="Arial" w:hAnsi="Arial" w:cs="Arial"/>
              <w:b/>
              <w:bCs/>
              <w:color w:val="FFFFFF"/>
              <w:sz w:val="20"/>
              <w:szCs w:val="20"/>
              <w:lang w:val="es-ES"/>
            </w:rPr>
            <w:t>e</w:t>
          </w:r>
          <w:r w:rsidR="0074568E" w:rsidRPr="0049374E">
            <w:rPr>
              <w:rFonts w:ascii="Arial" w:hAnsi="Arial" w:cs="Arial"/>
              <w:b/>
              <w:bCs/>
              <w:color w:val="FFFFFF"/>
              <w:sz w:val="20"/>
              <w:szCs w:val="20"/>
              <w:lang w:val="es-ES"/>
            </w:rPr>
            <w:t>ria de morosi</w:t>
          </w:r>
          <w:r w:rsidRPr="0049374E">
            <w:rPr>
              <w:rFonts w:ascii="Arial" w:hAnsi="Arial" w:cs="Arial"/>
              <w:b/>
              <w:bCs/>
              <w:color w:val="FFFFFF"/>
              <w:sz w:val="20"/>
              <w:szCs w:val="20"/>
              <w:lang w:val="es-ES"/>
            </w:rPr>
            <w:t>dad</w:t>
          </w:r>
        </w:p>
      </w:tc>
    </w:tr>
    <w:tr w:rsidR="00E95DEB" w:rsidRPr="006F37E2" w14:paraId="75E1A4E6" w14:textId="77777777" w:rsidTr="00354417">
      <w:trPr>
        <w:trHeight w:val="285"/>
      </w:trPr>
      <w:tc>
        <w:tcPr>
          <w:tcW w:w="1240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14:paraId="12A7B12F" w14:textId="048B23F1" w:rsidR="00E95DEB" w:rsidRPr="0049374E" w:rsidRDefault="00812477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  <w:lang w:val="es-ES"/>
            </w:rPr>
          </w:pPr>
          <w:r w:rsidRPr="0049374E">
            <w:rPr>
              <w:rFonts w:ascii="Arial" w:hAnsi="Arial" w:cs="Arial"/>
              <w:b/>
              <w:bCs/>
              <w:color w:val="FFFFFF"/>
              <w:sz w:val="20"/>
              <w:szCs w:val="20"/>
              <w:lang w:val="es-ES"/>
            </w:rPr>
            <w:t>Fase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14:paraId="46451DD5" w14:textId="3D2C482E" w:rsidR="00E95DEB" w:rsidRPr="0049374E" w:rsidRDefault="001A07C8" w:rsidP="00E95DEB">
          <w:pPr>
            <w:rPr>
              <w:rFonts w:ascii="Arial" w:hAnsi="Arial" w:cs="Arial"/>
              <w:b/>
              <w:bCs/>
              <w:color w:val="FFFFFF"/>
              <w:sz w:val="20"/>
              <w:szCs w:val="20"/>
              <w:lang w:val="es-ES"/>
            </w:rPr>
          </w:pPr>
          <w:r w:rsidRPr="0049374E">
            <w:rPr>
              <w:rFonts w:ascii="Arial" w:hAnsi="Arial" w:cs="Arial"/>
              <w:b/>
              <w:bCs/>
              <w:color w:val="FFFFFF"/>
              <w:sz w:val="20"/>
              <w:szCs w:val="20"/>
              <w:lang w:val="es-ES"/>
            </w:rPr>
            <w:t>2</w:t>
          </w:r>
          <w:r w:rsidR="0074568E" w:rsidRPr="0049374E">
            <w:rPr>
              <w:rFonts w:ascii="Arial" w:hAnsi="Arial" w:cs="Arial"/>
              <w:b/>
              <w:bCs/>
              <w:color w:val="FFFFFF"/>
              <w:sz w:val="20"/>
              <w:szCs w:val="20"/>
              <w:lang w:val="es-ES"/>
            </w:rPr>
            <w:t>.1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000000" w:fill="A40000"/>
          <w:noWrap/>
          <w:vAlign w:val="center"/>
          <w:hideMark/>
        </w:tcPr>
        <w:p w14:paraId="64965256" w14:textId="6EE0D155" w:rsidR="00E95DEB" w:rsidRPr="0049374E" w:rsidRDefault="0074568E" w:rsidP="00812477">
          <w:pPr>
            <w:rPr>
              <w:rFonts w:ascii="Arial" w:hAnsi="Arial" w:cs="Arial"/>
              <w:b/>
              <w:bCs/>
              <w:color w:val="FFFFFF"/>
              <w:sz w:val="20"/>
              <w:szCs w:val="20"/>
              <w:lang w:val="es-ES"/>
            </w:rPr>
          </w:pPr>
          <w:r w:rsidRPr="0049374E">
            <w:rPr>
              <w:rFonts w:ascii="Arial" w:hAnsi="Arial" w:cs="Arial"/>
              <w:b/>
              <w:bCs/>
              <w:color w:val="FFFFFF"/>
              <w:sz w:val="20"/>
              <w:szCs w:val="20"/>
              <w:lang w:val="es-ES"/>
            </w:rPr>
            <w:t>Planificació</w:t>
          </w:r>
          <w:r w:rsidR="00354417" w:rsidRPr="0049374E">
            <w:rPr>
              <w:rFonts w:ascii="Arial" w:hAnsi="Arial" w:cs="Arial"/>
              <w:b/>
              <w:bCs/>
              <w:color w:val="FFFFFF"/>
              <w:sz w:val="20"/>
              <w:szCs w:val="20"/>
              <w:lang w:val="es-ES"/>
            </w:rPr>
            <w:t>n</w:t>
          </w:r>
        </w:p>
      </w:tc>
    </w:tr>
    <w:tr w:rsidR="00354417" w:rsidRPr="006F37E2" w14:paraId="4DFEBE93" w14:textId="77777777" w:rsidTr="00354417">
      <w:trPr>
        <w:trHeight w:val="480"/>
      </w:trPr>
      <w:tc>
        <w:tcPr>
          <w:tcW w:w="1240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noWrap/>
          <w:vAlign w:val="center"/>
          <w:hideMark/>
        </w:tcPr>
        <w:p w14:paraId="6C800ED4" w14:textId="6F5F889E" w:rsidR="00354417" w:rsidRPr="0049374E" w:rsidRDefault="00354417" w:rsidP="00354417">
          <w:pPr>
            <w:rPr>
              <w:rFonts w:ascii="Arial" w:hAnsi="Arial" w:cs="Arial"/>
              <w:b/>
              <w:bCs/>
              <w:color w:val="FFFFFF"/>
              <w:sz w:val="20"/>
              <w:szCs w:val="20"/>
              <w:lang w:val="es-ES"/>
            </w:rPr>
          </w:pPr>
          <w:r w:rsidRPr="0049374E">
            <w:rPr>
              <w:rFonts w:ascii="Arial" w:hAnsi="Arial" w:cs="Arial"/>
              <w:b/>
              <w:bCs/>
              <w:color w:val="FFFFFF"/>
              <w:sz w:val="20"/>
              <w:szCs w:val="20"/>
              <w:lang w:val="es-ES"/>
            </w:rPr>
            <w:t>Documento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noWrap/>
          <w:vAlign w:val="center"/>
          <w:hideMark/>
        </w:tcPr>
        <w:p w14:paraId="07C5BDDA" w14:textId="7BE2AE25" w:rsidR="00354417" w:rsidRPr="0049374E" w:rsidRDefault="00354417" w:rsidP="00354417">
          <w:pPr>
            <w:rPr>
              <w:rFonts w:ascii="Arial" w:hAnsi="Arial" w:cs="Arial"/>
              <w:b/>
              <w:bCs/>
              <w:color w:val="FFFFFF"/>
              <w:sz w:val="20"/>
              <w:szCs w:val="20"/>
              <w:lang w:val="es-ES"/>
            </w:rPr>
          </w:pPr>
          <w:r w:rsidRPr="0049374E">
            <w:rPr>
              <w:rFonts w:ascii="Arial" w:hAnsi="Arial" w:cs="Arial"/>
              <w:b/>
              <w:bCs/>
              <w:color w:val="FFFFFF"/>
              <w:sz w:val="20"/>
              <w:szCs w:val="20"/>
              <w:lang w:val="es-ES"/>
            </w:rPr>
            <w:t>2.1.3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000000" w:fill="FFA285"/>
          <w:vAlign w:val="center"/>
          <w:hideMark/>
        </w:tcPr>
        <w:p w14:paraId="4810F7C9" w14:textId="419B7B70" w:rsidR="00354417" w:rsidRPr="0049374E" w:rsidRDefault="00354417" w:rsidP="00354417">
          <w:pPr>
            <w:rPr>
              <w:rFonts w:ascii="Arial" w:hAnsi="Arial" w:cs="Arial"/>
              <w:b/>
              <w:bCs/>
              <w:color w:val="FFFFFF"/>
              <w:sz w:val="20"/>
              <w:szCs w:val="20"/>
              <w:lang w:val="es-ES"/>
            </w:rPr>
          </w:pPr>
          <w:r w:rsidRPr="0049374E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  <w:lang w:val="es-ES"/>
            </w:rPr>
            <w:t>Memoria de la evaluación de la protección de la independencia y la incompatibilidad realizada por el responsable</w:t>
          </w:r>
          <w:r w:rsidR="005B65D6" w:rsidRPr="0049374E">
            <w:rPr>
              <w:rFonts w:ascii="Arial" w:hAnsi="Arial" w:cs="Arial"/>
              <w:b/>
              <w:bCs/>
              <w:color w:val="FFFFFF" w:themeColor="background1"/>
              <w:sz w:val="20"/>
              <w:szCs w:val="20"/>
              <w:lang w:val="es-ES"/>
            </w:rPr>
            <w:t xml:space="preserve"> [nombre responsable]</w:t>
          </w:r>
        </w:p>
      </w:tc>
    </w:tr>
  </w:tbl>
  <w:p w14:paraId="63EB1794" w14:textId="77777777" w:rsidR="00D63B16" w:rsidRPr="00426545" w:rsidRDefault="00D63B16" w:rsidP="00AF09F7">
    <w:pPr>
      <w:pStyle w:val="Encabezado"/>
      <w:tabs>
        <w:tab w:val="clear" w:pos="8504"/>
        <w:tab w:val="right" w:pos="9214"/>
      </w:tabs>
      <w:ind w:right="-710"/>
      <w:jc w:val="right"/>
      <w:rPr>
        <w:rFonts w:ascii="Calibri" w:hAnsi="Calibri"/>
        <w:sz w:val="20"/>
        <w:szCs w:val="20"/>
        <w:lang w:val="es-ES"/>
      </w:rPr>
    </w:pPr>
    <w:r w:rsidRPr="00426545">
      <w:rPr>
        <w:rFonts w:ascii="Calibri" w:hAnsi="Calibr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B93"/>
    <w:multiLevelType w:val="hybridMultilevel"/>
    <w:tmpl w:val="1C1493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7A184F"/>
    <w:multiLevelType w:val="hybridMultilevel"/>
    <w:tmpl w:val="2A86CD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C72BA"/>
    <w:multiLevelType w:val="hybridMultilevel"/>
    <w:tmpl w:val="44F4AB5C"/>
    <w:lvl w:ilvl="0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2524E8"/>
    <w:multiLevelType w:val="hybridMultilevel"/>
    <w:tmpl w:val="279AAC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E566F0"/>
    <w:multiLevelType w:val="hybridMultilevel"/>
    <w:tmpl w:val="8B025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4035A9"/>
    <w:multiLevelType w:val="hybridMultilevel"/>
    <w:tmpl w:val="23EEDD76"/>
    <w:lvl w:ilvl="0" w:tplc="859E8D90">
      <w:start w:val="1"/>
      <w:numFmt w:val="bullet"/>
      <w:lvlText w:val="□"/>
      <w:lvlJc w:val="left"/>
      <w:pPr>
        <w:ind w:left="780" w:hanging="360"/>
      </w:pPr>
      <w:rPr>
        <w:rFonts w:ascii="Arial" w:hAnsi="Aria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8207BD8"/>
    <w:multiLevelType w:val="hybridMultilevel"/>
    <w:tmpl w:val="BFBC3388"/>
    <w:lvl w:ilvl="0" w:tplc="7938DF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6182C"/>
    <w:multiLevelType w:val="hybridMultilevel"/>
    <w:tmpl w:val="B68A570C"/>
    <w:lvl w:ilvl="0" w:tplc="92C03244">
      <w:start w:val="5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AAC0C6C"/>
    <w:multiLevelType w:val="hybridMultilevel"/>
    <w:tmpl w:val="78828CF2"/>
    <w:lvl w:ilvl="0" w:tplc="0C0A0003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3525B63"/>
    <w:multiLevelType w:val="hybridMultilevel"/>
    <w:tmpl w:val="5176AD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F7"/>
    <w:rsid w:val="000037D6"/>
    <w:rsid w:val="00016654"/>
    <w:rsid w:val="00047632"/>
    <w:rsid w:val="00050651"/>
    <w:rsid w:val="0009248F"/>
    <w:rsid w:val="000A3D50"/>
    <w:rsid w:val="000C1863"/>
    <w:rsid w:val="000F1462"/>
    <w:rsid w:val="0011501E"/>
    <w:rsid w:val="00125A22"/>
    <w:rsid w:val="00175AF9"/>
    <w:rsid w:val="00183290"/>
    <w:rsid w:val="001A07C8"/>
    <w:rsid w:val="001A2417"/>
    <w:rsid w:val="001C14F6"/>
    <w:rsid w:val="001D0CC5"/>
    <w:rsid w:val="002009B8"/>
    <w:rsid w:val="00212EBF"/>
    <w:rsid w:val="00217951"/>
    <w:rsid w:val="002802B0"/>
    <w:rsid w:val="00284D8C"/>
    <w:rsid w:val="00295F55"/>
    <w:rsid w:val="002C36C7"/>
    <w:rsid w:val="002D4B4A"/>
    <w:rsid w:val="0030149D"/>
    <w:rsid w:val="00351F5F"/>
    <w:rsid w:val="00354417"/>
    <w:rsid w:val="00372D83"/>
    <w:rsid w:val="00375F42"/>
    <w:rsid w:val="003A63CF"/>
    <w:rsid w:val="003B29F0"/>
    <w:rsid w:val="003F264F"/>
    <w:rsid w:val="0041482B"/>
    <w:rsid w:val="00421031"/>
    <w:rsid w:val="00434F60"/>
    <w:rsid w:val="00435A6A"/>
    <w:rsid w:val="00485FE2"/>
    <w:rsid w:val="0049374E"/>
    <w:rsid w:val="004E0EB7"/>
    <w:rsid w:val="004E34FE"/>
    <w:rsid w:val="004E6117"/>
    <w:rsid w:val="004E7503"/>
    <w:rsid w:val="00504925"/>
    <w:rsid w:val="00555ED5"/>
    <w:rsid w:val="00577BB9"/>
    <w:rsid w:val="0058038A"/>
    <w:rsid w:val="005B0923"/>
    <w:rsid w:val="005B65D6"/>
    <w:rsid w:val="005E5CCA"/>
    <w:rsid w:val="005F0EA6"/>
    <w:rsid w:val="005F1FAF"/>
    <w:rsid w:val="005F5E69"/>
    <w:rsid w:val="006013BF"/>
    <w:rsid w:val="0060549A"/>
    <w:rsid w:val="006352B8"/>
    <w:rsid w:val="00650220"/>
    <w:rsid w:val="0065262D"/>
    <w:rsid w:val="00653C9E"/>
    <w:rsid w:val="006552A3"/>
    <w:rsid w:val="00657389"/>
    <w:rsid w:val="0067224A"/>
    <w:rsid w:val="0069592F"/>
    <w:rsid w:val="006A6E5A"/>
    <w:rsid w:val="006C5D72"/>
    <w:rsid w:val="006E1A8E"/>
    <w:rsid w:val="006F37E2"/>
    <w:rsid w:val="00713E77"/>
    <w:rsid w:val="0074568E"/>
    <w:rsid w:val="00763FBA"/>
    <w:rsid w:val="007640AF"/>
    <w:rsid w:val="00785923"/>
    <w:rsid w:val="007A2E55"/>
    <w:rsid w:val="007E6CEE"/>
    <w:rsid w:val="007E74A8"/>
    <w:rsid w:val="00812477"/>
    <w:rsid w:val="00844862"/>
    <w:rsid w:val="008463CF"/>
    <w:rsid w:val="00876E61"/>
    <w:rsid w:val="00896916"/>
    <w:rsid w:val="00896A52"/>
    <w:rsid w:val="008B1907"/>
    <w:rsid w:val="008E0FA0"/>
    <w:rsid w:val="008E19BF"/>
    <w:rsid w:val="008E42FE"/>
    <w:rsid w:val="00935738"/>
    <w:rsid w:val="0094284B"/>
    <w:rsid w:val="00966C4F"/>
    <w:rsid w:val="009A3AD8"/>
    <w:rsid w:val="009B7E03"/>
    <w:rsid w:val="009C73C1"/>
    <w:rsid w:val="009D748C"/>
    <w:rsid w:val="009D7531"/>
    <w:rsid w:val="009E2F2F"/>
    <w:rsid w:val="00A112DF"/>
    <w:rsid w:val="00A24CD7"/>
    <w:rsid w:val="00A42096"/>
    <w:rsid w:val="00A46A01"/>
    <w:rsid w:val="00A73BD5"/>
    <w:rsid w:val="00A74E40"/>
    <w:rsid w:val="00A807CF"/>
    <w:rsid w:val="00AC3A58"/>
    <w:rsid w:val="00AD1232"/>
    <w:rsid w:val="00AF09F7"/>
    <w:rsid w:val="00B263B8"/>
    <w:rsid w:val="00B35934"/>
    <w:rsid w:val="00B40BCA"/>
    <w:rsid w:val="00B41308"/>
    <w:rsid w:val="00B45CDF"/>
    <w:rsid w:val="00B736D3"/>
    <w:rsid w:val="00BB581B"/>
    <w:rsid w:val="00BB5E93"/>
    <w:rsid w:val="00BE13A3"/>
    <w:rsid w:val="00BF24C0"/>
    <w:rsid w:val="00BF7929"/>
    <w:rsid w:val="00C15523"/>
    <w:rsid w:val="00C16265"/>
    <w:rsid w:val="00C32160"/>
    <w:rsid w:val="00C52667"/>
    <w:rsid w:val="00C81864"/>
    <w:rsid w:val="00CB1E85"/>
    <w:rsid w:val="00CB2E3A"/>
    <w:rsid w:val="00CC2522"/>
    <w:rsid w:val="00D07F16"/>
    <w:rsid w:val="00D356D8"/>
    <w:rsid w:val="00D46B4A"/>
    <w:rsid w:val="00D62A1C"/>
    <w:rsid w:val="00D63B16"/>
    <w:rsid w:val="00D655F7"/>
    <w:rsid w:val="00D776F0"/>
    <w:rsid w:val="00DA4234"/>
    <w:rsid w:val="00DB6C99"/>
    <w:rsid w:val="00DC75B3"/>
    <w:rsid w:val="00E00020"/>
    <w:rsid w:val="00E06933"/>
    <w:rsid w:val="00E06FC6"/>
    <w:rsid w:val="00E1659A"/>
    <w:rsid w:val="00E33223"/>
    <w:rsid w:val="00E50BD7"/>
    <w:rsid w:val="00E77375"/>
    <w:rsid w:val="00E833EB"/>
    <w:rsid w:val="00E95DEB"/>
    <w:rsid w:val="00EA645E"/>
    <w:rsid w:val="00EE0167"/>
    <w:rsid w:val="00EF5422"/>
    <w:rsid w:val="00F02BD5"/>
    <w:rsid w:val="00F210DD"/>
    <w:rsid w:val="00F343EB"/>
    <w:rsid w:val="00F64FA3"/>
    <w:rsid w:val="00F65DA6"/>
    <w:rsid w:val="00F706CA"/>
    <w:rsid w:val="00F706CD"/>
    <w:rsid w:val="00F90E71"/>
    <w:rsid w:val="00FF743A"/>
    <w:rsid w:val="0185686B"/>
    <w:rsid w:val="01AF611A"/>
    <w:rsid w:val="073195AB"/>
    <w:rsid w:val="0A950D95"/>
    <w:rsid w:val="0C0F3D9B"/>
    <w:rsid w:val="0EF9C3AA"/>
    <w:rsid w:val="11E3DEE2"/>
    <w:rsid w:val="14805530"/>
    <w:rsid w:val="15626ED1"/>
    <w:rsid w:val="16322B3A"/>
    <w:rsid w:val="17F45F0A"/>
    <w:rsid w:val="190F60FE"/>
    <w:rsid w:val="2495DBA4"/>
    <w:rsid w:val="27F9CDA1"/>
    <w:rsid w:val="29F18DE8"/>
    <w:rsid w:val="2E50F741"/>
    <w:rsid w:val="3255A251"/>
    <w:rsid w:val="34B190F1"/>
    <w:rsid w:val="37E187B7"/>
    <w:rsid w:val="37EEC5FB"/>
    <w:rsid w:val="3B643538"/>
    <w:rsid w:val="44F6FA41"/>
    <w:rsid w:val="46E38B59"/>
    <w:rsid w:val="492F56AE"/>
    <w:rsid w:val="4C1E9E78"/>
    <w:rsid w:val="4E89BF4A"/>
    <w:rsid w:val="508A6D9F"/>
    <w:rsid w:val="555DDEC2"/>
    <w:rsid w:val="5A393D6B"/>
    <w:rsid w:val="5D70DE2D"/>
    <w:rsid w:val="5DE7622F"/>
    <w:rsid w:val="5EFF7CE3"/>
    <w:rsid w:val="626A1FE9"/>
    <w:rsid w:val="6981C630"/>
    <w:rsid w:val="7016954B"/>
    <w:rsid w:val="71B265AC"/>
    <w:rsid w:val="723FB9C4"/>
    <w:rsid w:val="72D042FE"/>
    <w:rsid w:val="78087ED3"/>
    <w:rsid w:val="79A44F34"/>
    <w:rsid w:val="7A09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C703D02"/>
  <w15:chartTrackingRefBased/>
  <w15:docId w15:val="{E9635A52-087A-4820-A7A1-FFAAAA4C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AF09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AF09F7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AF09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9F7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extocomentario">
    <w:name w:val="annotation text"/>
    <w:basedOn w:val="Normal"/>
    <w:link w:val="TextocomentarioCar"/>
    <w:unhideWhenUsed/>
    <w:rsid w:val="00AF09F7"/>
    <w:pPr>
      <w:tabs>
        <w:tab w:val="left" w:pos="340"/>
        <w:tab w:val="left" w:pos="426"/>
        <w:tab w:val="left" w:pos="680"/>
        <w:tab w:val="left" w:pos="1134"/>
        <w:tab w:val="left" w:pos="1361"/>
        <w:tab w:val="left" w:pos="1701"/>
        <w:tab w:val="left" w:pos="3402"/>
        <w:tab w:val="left" w:pos="5103"/>
        <w:tab w:val="left" w:pos="6804"/>
        <w:tab w:val="left" w:pos="8505"/>
        <w:tab w:val="left" w:pos="9185"/>
      </w:tabs>
      <w:spacing w:after="40"/>
      <w:ind w:left="57"/>
    </w:pPr>
    <w:rPr>
      <w:rFonts w:ascii="Arial Narrow" w:hAnsi="Arial Narrow"/>
      <w:sz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rsid w:val="00AF09F7"/>
    <w:rPr>
      <w:rFonts w:ascii="Arial Narrow" w:eastAsia="Times New Roman" w:hAnsi="Arial Narrow" w:cs="Times New Roman"/>
      <w:sz w:val="20"/>
      <w:szCs w:val="24"/>
      <w:lang w:val="es-ES_tradnl" w:eastAsia="x-none"/>
    </w:rPr>
  </w:style>
  <w:style w:type="paragraph" w:styleId="Prrafodelista">
    <w:name w:val="List Paragraph"/>
    <w:basedOn w:val="Normal"/>
    <w:uiPriority w:val="34"/>
    <w:qFormat/>
    <w:rsid w:val="00B41308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58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6A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A01"/>
    <w:rPr>
      <w:rFonts w:ascii="Segoe UI" w:eastAsia="Times New Roman" w:hAnsi="Segoe UI" w:cs="Segoe UI"/>
      <w:sz w:val="18"/>
      <w:szCs w:val="18"/>
      <w:lang w:val="ca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95DE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5DEB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95DEB"/>
    <w:rPr>
      <w:vertAlign w:val="superscript"/>
    </w:rPr>
  </w:style>
  <w:style w:type="character" w:customStyle="1" w:styleId="rynqvb">
    <w:name w:val="rynqvb"/>
    <w:basedOn w:val="Fuentedeprrafopredeter"/>
    <w:rsid w:val="005B0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B65979A622C48BF9E909DEC41ED40" ma:contentTypeVersion="4" ma:contentTypeDescription="Crea un document nou" ma:contentTypeScope="" ma:versionID="69aded43abc4c8d07a4eb788ee66743b">
  <xsd:schema xmlns:xsd="http://www.w3.org/2001/XMLSchema" xmlns:xs="http://www.w3.org/2001/XMLSchema" xmlns:p="http://schemas.microsoft.com/office/2006/metadata/properties" xmlns:ns2="b076ba1f-9fdb-48c2-95a5-eefa2ce761d6" xmlns:ns3="b789d909-c3b0-4867-a05b-18cbbb0207c4" targetNamespace="http://schemas.microsoft.com/office/2006/metadata/properties" ma:root="true" ma:fieldsID="7334aef4f71ee2b9035533dae2ae5315" ns2:_="" ns3:_="">
    <xsd:import namespace="b076ba1f-9fdb-48c2-95a5-eefa2ce761d6"/>
    <xsd:import namespace="b789d909-c3b0-4867-a05b-18cbbb020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6ba1f-9fdb-48c2-95a5-eefa2ce76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9d909-c3b0-4867-a05b-18cbbb020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23EDD-058F-4C38-A50E-2927127F6A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0EFF7B-E3FB-438D-955A-8C376C899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6ba1f-9fdb-48c2-95a5-eefa2ce761d6"/>
    <ds:schemaRef ds:uri="b789d909-c3b0-4867-a05b-18cbbb020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0A7D8F-F936-4EE7-BA3F-33749A3E11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795EE6-9232-4FEE-8279-16B266CB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Rodriguez</dc:creator>
  <cp:keywords/>
  <dc:description/>
  <cp:lastModifiedBy>Cristina Rodríguez González</cp:lastModifiedBy>
  <cp:revision>27</cp:revision>
  <cp:lastPrinted>2021-11-05T08:23:00Z</cp:lastPrinted>
  <dcterms:created xsi:type="dcterms:W3CDTF">2023-01-24T10:32:00Z</dcterms:created>
  <dcterms:modified xsi:type="dcterms:W3CDTF">2023-04-24T07:59:00Z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0x0101009E7B65979A622C48BF9E909DEC41ED40</vt:lpwstr>
  </property>
  <property fmtid="{D5CDD505-2E9C-101B-9397-08002B2CF9AE}" pid="3" name="MediaServiceImageTags">
    <vt:lpwstr/>
  </property>
  <property fmtid="{D5CDD505-2E9C-101B-9397-08002B2CF9AE}" pid="4" name="Order">
    <vt:r8>76800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</Properties>
</file>