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4" w:type="dxa"/>
        <w:tblLook w:val="04A0" w:firstRow="1" w:lastRow="0" w:firstColumn="1" w:lastColumn="0" w:noHBand="0" w:noVBand="1"/>
      </w:tblPr>
      <w:tblGrid>
        <w:gridCol w:w="1838"/>
        <w:gridCol w:w="6946"/>
      </w:tblGrid>
      <w:tr w:rsidR="00F41162" w:rsidRPr="00DB276C" w14:paraId="23163EF1" w14:textId="77777777" w:rsidTr="00B17294">
        <w:tc>
          <w:tcPr>
            <w:tcW w:w="1838" w:type="dxa"/>
          </w:tcPr>
          <w:p w14:paraId="2A44191F" w14:textId="060FDBEB" w:rsidR="00F41162" w:rsidRPr="00DB276C" w:rsidRDefault="00F41162" w:rsidP="00F41162">
            <w:pPr>
              <w:tabs>
                <w:tab w:val="left" w:pos="5580"/>
              </w:tabs>
              <w:jc w:val="both"/>
              <w:rPr>
                <w:rFonts w:ascii="Arial" w:hAnsi="Arial" w:cs="Arial"/>
                <w:b/>
                <w:sz w:val="20"/>
                <w:szCs w:val="20"/>
                <w:lang w:val="es-ES"/>
              </w:rPr>
            </w:pPr>
            <w:r w:rsidRPr="00DB276C">
              <w:rPr>
                <w:rFonts w:ascii="Arial" w:hAnsi="Arial" w:cs="Arial"/>
                <w:b/>
                <w:sz w:val="20"/>
                <w:szCs w:val="20"/>
                <w:lang w:val="es-ES"/>
              </w:rPr>
              <w:t>Actuació</w:t>
            </w:r>
            <w:r w:rsidR="00787627" w:rsidRPr="00DB276C">
              <w:rPr>
                <w:rFonts w:ascii="Arial" w:hAnsi="Arial" w:cs="Arial"/>
                <w:b/>
                <w:sz w:val="20"/>
                <w:szCs w:val="20"/>
                <w:lang w:val="es-ES"/>
              </w:rPr>
              <w:t>n</w:t>
            </w:r>
            <w:bookmarkStart w:id="0" w:name="_GoBack"/>
            <w:bookmarkEnd w:id="0"/>
          </w:p>
        </w:tc>
        <w:tc>
          <w:tcPr>
            <w:tcW w:w="6946" w:type="dxa"/>
            <w:vAlign w:val="center"/>
          </w:tcPr>
          <w:p w14:paraId="11847F59" w14:textId="453F2AF8" w:rsidR="00F41162" w:rsidRPr="00DB276C" w:rsidRDefault="00787627" w:rsidP="00787627">
            <w:pPr>
              <w:tabs>
                <w:tab w:val="left" w:pos="5580"/>
              </w:tabs>
              <w:jc w:val="both"/>
              <w:rPr>
                <w:rFonts w:ascii="Arial" w:hAnsi="Arial" w:cs="Arial"/>
                <w:sz w:val="20"/>
                <w:szCs w:val="20"/>
                <w:lang w:val="es-ES"/>
              </w:rPr>
            </w:pPr>
            <w:r w:rsidRPr="00DB276C">
              <w:rPr>
                <w:rFonts w:ascii="Arial" w:hAnsi="Arial" w:cs="Arial"/>
                <w:b/>
                <w:bCs/>
                <w:sz w:val="20"/>
                <w:szCs w:val="20"/>
                <w:lang w:val="es-ES"/>
              </w:rPr>
              <w:t>E</w:t>
            </w:r>
            <w:r w:rsidR="00F41162" w:rsidRPr="00DB276C">
              <w:rPr>
                <w:rFonts w:ascii="Arial" w:hAnsi="Arial" w:cs="Arial"/>
                <w:b/>
                <w:bCs/>
                <w:sz w:val="20"/>
                <w:szCs w:val="20"/>
                <w:lang w:val="es-ES"/>
              </w:rPr>
              <w:t>valuació</w:t>
            </w:r>
            <w:r w:rsidRPr="00DB276C">
              <w:rPr>
                <w:rFonts w:ascii="Arial" w:hAnsi="Arial" w:cs="Arial"/>
                <w:b/>
                <w:bCs/>
                <w:sz w:val="20"/>
                <w:szCs w:val="20"/>
                <w:lang w:val="es-ES"/>
              </w:rPr>
              <w:t>n</w:t>
            </w:r>
            <w:r w:rsidR="00F41162" w:rsidRPr="00DB276C">
              <w:rPr>
                <w:rFonts w:ascii="Arial" w:hAnsi="Arial" w:cs="Arial"/>
                <w:b/>
                <w:bCs/>
                <w:sz w:val="20"/>
                <w:szCs w:val="20"/>
                <w:lang w:val="es-ES"/>
              </w:rPr>
              <w:t xml:space="preserve"> del c</w:t>
            </w:r>
            <w:r w:rsidRPr="00DB276C">
              <w:rPr>
                <w:rFonts w:ascii="Arial" w:hAnsi="Arial" w:cs="Arial"/>
                <w:b/>
                <w:bCs/>
                <w:sz w:val="20"/>
                <w:szCs w:val="20"/>
                <w:lang w:val="es-ES"/>
              </w:rPr>
              <w:t>umplimiento</w:t>
            </w:r>
            <w:r w:rsidR="00F41162" w:rsidRPr="00DB276C">
              <w:rPr>
                <w:rFonts w:ascii="Arial" w:hAnsi="Arial" w:cs="Arial"/>
                <w:b/>
                <w:bCs/>
                <w:sz w:val="20"/>
                <w:szCs w:val="20"/>
                <w:lang w:val="es-ES"/>
              </w:rPr>
              <w:t xml:space="preserve"> de la normativa en mat</w:t>
            </w:r>
            <w:r w:rsidRPr="00DB276C">
              <w:rPr>
                <w:rFonts w:ascii="Arial" w:hAnsi="Arial" w:cs="Arial"/>
                <w:b/>
                <w:bCs/>
                <w:sz w:val="20"/>
                <w:szCs w:val="20"/>
                <w:lang w:val="es-ES"/>
              </w:rPr>
              <w:t>e</w:t>
            </w:r>
            <w:r w:rsidR="00F41162" w:rsidRPr="00DB276C">
              <w:rPr>
                <w:rFonts w:ascii="Arial" w:hAnsi="Arial" w:cs="Arial"/>
                <w:b/>
                <w:bCs/>
                <w:sz w:val="20"/>
                <w:szCs w:val="20"/>
                <w:lang w:val="es-ES"/>
              </w:rPr>
              <w:t>ria de morosi</w:t>
            </w:r>
            <w:r w:rsidRPr="00DB276C">
              <w:rPr>
                <w:rFonts w:ascii="Arial" w:hAnsi="Arial" w:cs="Arial"/>
                <w:b/>
                <w:bCs/>
                <w:sz w:val="20"/>
                <w:szCs w:val="20"/>
                <w:lang w:val="es-ES"/>
              </w:rPr>
              <w:t>dad</w:t>
            </w:r>
          </w:p>
        </w:tc>
      </w:tr>
      <w:tr w:rsidR="003150DD" w:rsidRPr="00DB276C" w14:paraId="544304D3" w14:textId="77777777" w:rsidTr="00F41162">
        <w:tc>
          <w:tcPr>
            <w:tcW w:w="1838" w:type="dxa"/>
          </w:tcPr>
          <w:p w14:paraId="5FE97BF6" w14:textId="0DBEC387" w:rsidR="003150DD" w:rsidRPr="00DB276C" w:rsidRDefault="00787627" w:rsidP="00F41162">
            <w:pPr>
              <w:tabs>
                <w:tab w:val="left" w:pos="5580"/>
              </w:tabs>
              <w:jc w:val="both"/>
              <w:rPr>
                <w:rFonts w:ascii="Arial" w:hAnsi="Arial" w:cs="Arial"/>
                <w:b/>
                <w:sz w:val="20"/>
                <w:szCs w:val="20"/>
                <w:lang w:val="es-ES"/>
              </w:rPr>
            </w:pPr>
            <w:r w:rsidRPr="00DB276C">
              <w:rPr>
                <w:rFonts w:ascii="Arial" w:hAnsi="Arial" w:cs="Arial"/>
                <w:b/>
                <w:sz w:val="20"/>
                <w:szCs w:val="20"/>
                <w:lang w:val="es-ES"/>
              </w:rPr>
              <w:t>Entidad</w:t>
            </w:r>
          </w:p>
        </w:tc>
        <w:tc>
          <w:tcPr>
            <w:tcW w:w="6946" w:type="dxa"/>
          </w:tcPr>
          <w:p w14:paraId="1B457FC2" w14:textId="77777777" w:rsidR="003150DD" w:rsidRPr="00DB276C" w:rsidRDefault="003150DD" w:rsidP="00F41162">
            <w:pPr>
              <w:tabs>
                <w:tab w:val="left" w:pos="5580"/>
              </w:tabs>
              <w:jc w:val="both"/>
              <w:rPr>
                <w:rFonts w:ascii="Arial" w:hAnsi="Arial" w:cs="Arial"/>
                <w:sz w:val="20"/>
                <w:szCs w:val="20"/>
                <w:lang w:val="es-ES"/>
              </w:rPr>
            </w:pPr>
          </w:p>
        </w:tc>
      </w:tr>
      <w:tr w:rsidR="00F41162" w:rsidRPr="00DB276C" w14:paraId="7BBD4A7B" w14:textId="77777777" w:rsidTr="00F41162">
        <w:tc>
          <w:tcPr>
            <w:tcW w:w="1838" w:type="dxa"/>
          </w:tcPr>
          <w:p w14:paraId="00A50EEF" w14:textId="52BCB479" w:rsidR="00F41162" w:rsidRPr="00DB276C" w:rsidRDefault="00F41162" w:rsidP="00F41162">
            <w:pPr>
              <w:tabs>
                <w:tab w:val="left" w:pos="5580"/>
              </w:tabs>
              <w:jc w:val="both"/>
              <w:rPr>
                <w:rFonts w:ascii="Arial" w:hAnsi="Arial" w:cs="Arial"/>
                <w:b/>
                <w:sz w:val="20"/>
                <w:szCs w:val="20"/>
                <w:lang w:val="es-ES"/>
              </w:rPr>
            </w:pPr>
            <w:r w:rsidRPr="00DB276C">
              <w:rPr>
                <w:rFonts w:ascii="Arial" w:hAnsi="Arial" w:cs="Arial"/>
                <w:b/>
                <w:sz w:val="20"/>
                <w:szCs w:val="20"/>
                <w:lang w:val="es-ES"/>
              </w:rPr>
              <w:t>PACF</w:t>
            </w:r>
          </w:p>
        </w:tc>
        <w:tc>
          <w:tcPr>
            <w:tcW w:w="6946" w:type="dxa"/>
          </w:tcPr>
          <w:p w14:paraId="573A8997" w14:textId="77777777" w:rsidR="00F41162" w:rsidRPr="00DB276C" w:rsidRDefault="00F41162" w:rsidP="00F41162">
            <w:pPr>
              <w:tabs>
                <w:tab w:val="left" w:pos="5580"/>
              </w:tabs>
              <w:jc w:val="both"/>
              <w:rPr>
                <w:rFonts w:ascii="Arial" w:hAnsi="Arial" w:cs="Arial"/>
                <w:sz w:val="20"/>
                <w:szCs w:val="20"/>
                <w:lang w:val="es-ES"/>
              </w:rPr>
            </w:pPr>
          </w:p>
        </w:tc>
      </w:tr>
      <w:tr w:rsidR="00F41162" w:rsidRPr="00DB276C" w14:paraId="355DD06B" w14:textId="77777777" w:rsidTr="00F41162">
        <w:tc>
          <w:tcPr>
            <w:tcW w:w="1838" w:type="dxa"/>
          </w:tcPr>
          <w:p w14:paraId="27DF5A2E" w14:textId="3FDAAE53" w:rsidR="00F41162" w:rsidRPr="00DB276C" w:rsidRDefault="00787627" w:rsidP="00F41162">
            <w:pPr>
              <w:tabs>
                <w:tab w:val="left" w:pos="5580"/>
              </w:tabs>
              <w:jc w:val="both"/>
              <w:rPr>
                <w:rFonts w:ascii="Arial" w:hAnsi="Arial" w:cs="Arial"/>
                <w:b/>
                <w:sz w:val="20"/>
                <w:szCs w:val="20"/>
                <w:lang w:val="es-ES"/>
              </w:rPr>
            </w:pPr>
            <w:proofErr w:type="spellStart"/>
            <w:r w:rsidRPr="00DB276C">
              <w:rPr>
                <w:rFonts w:ascii="Arial" w:hAnsi="Arial" w:cs="Arial"/>
                <w:b/>
                <w:sz w:val="20"/>
                <w:szCs w:val="20"/>
                <w:lang w:val="es-ES"/>
              </w:rPr>
              <w:t>Ej</w:t>
            </w:r>
            <w:r w:rsidR="00F41162" w:rsidRPr="00DB276C">
              <w:rPr>
                <w:rFonts w:ascii="Arial" w:hAnsi="Arial" w:cs="Arial"/>
                <w:b/>
                <w:sz w:val="20"/>
                <w:szCs w:val="20"/>
                <w:lang w:val="es-ES"/>
              </w:rPr>
              <w:t>ercici</w:t>
            </w:r>
            <w:proofErr w:type="spellEnd"/>
          </w:p>
        </w:tc>
        <w:tc>
          <w:tcPr>
            <w:tcW w:w="6946" w:type="dxa"/>
          </w:tcPr>
          <w:p w14:paraId="3E93562D" w14:textId="77777777" w:rsidR="00F41162" w:rsidRPr="00DB276C" w:rsidRDefault="00F41162" w:rsidP="00F41162">
            <w:pPr>
              <w:tabs>
                <w:tab w:val="left" w:pos="5580"/>
              </w:tabs>
              <w:jc w:val="both"/>
              <w:rPr>
                <w:rFonts w:ascii="Arial" w:hAnsi="Arial" w:cs="Arial"/>
                <w:sz w:val="20"/>
                <w:szCs w:val="20"/>
                <w:lang w:val="es-ES"/>
              </w:rPr>
            </w:pPr>
          </w:p>
        </w:tc>
      </w:tr>
      <w:tr w:rsidR="00787627" w:rsidRPr="00DB276C" w14:paraId="5BDA4D34" w14:textId="77777777" w:rsidTr="00F41162">
        <w:tc>
          <w:tcPr>
            <w:tcW w:w="1838" w:type="dxa"/>
          </w:tcPr>
          <w:p w14:paraId="02703A16" w14:textId="6D667540" w:rsidR="00787627" w:rsidRPr="00DB276C" w:rsidRDefault="00787627" w:rsidP="00787627">
            <w:pPr>
              <w:tabs>
                <w:tab w:val="left" w:pos="5580"/>
              </w:tabs>
              <w:jc w:val="both"/>
              <w:rPr>
                <w:rFonts w:ascii="Arial" w:hAnsi="Arial" w:cs="Arial"/>
                <w:b/>
                <w:sz w:val="20"/>
                <w:szCs w:val="20"/>
                <w:lang w:val="es-ES"/>
              </w:rPr>
            </w:pPr>
            <w:r w:rsidRPr="00DB276C">
              <w:rPr>
                <w:rFonts w:ascii="Arial" w:hAnsi="Arial" w:cs="Arial"/>
                <w:b/>
                <w:sz w:val="20"/>
                <w:szCs w:val="20"/>
                <w:lang w:val="es-ES"/>
              </w:rPr>
              <w:t>Empleado público (o empleado firma auditoría)</w:t>
            </w:r>
          </w:p>
        </w:tc>
        <w:tc>
          <w:tcPr>
            <w:tcW w:w="6946" w:type="dxa"/>
          </w:tcPr>
          <w:p w14:paraId="2671190A" w14:textId="77777777" w:rsidR="00787627" w:rsidRPr="00DB276C" w:rsidRDefault="00787627" w:rsidP="00787627">
            <w:pPr>
              <w:tabs>
                <w:tab w:val="left" w:pos="5580"/>
              </w:tabs>
              <w:jc w:val="both"/>
              <w:rPr>
                <w:rFonts w:ascii="Arial" w:hAnsi="Arial" w:cs="Arial"/>
                <w:sz w:val="20"/>
                <w:szCs w:val="20"/>
                <w:lang w:val="es-ES"/>
              </w:rPr>
            </w:pPr>
          </w:p>
        </w:tc>
      </w:tr>
    </w:tbl>
    <w:p w14:paraId="60D0BA0D" w14:textId="77777777" w:rsidR="00210B8E" w:rsidRPr="00DB276C" w:rsidRDefault="00210B8E" w:rsidP="00210B8E">
      <w:pPr>
        <w:tabs>
          <w:tab w:val="left" w:pos="5580"/>
        </w:tabs>
        <w:jc w:val="both"/>
        <w:rPr>
          <w:rFonts w:ascii="Arial" w:eastAsiaTheme="minorHAnsi" w:hAnsi="Arial" w:cs="Arial"/>
          <w:color w:val="000000"/>
          <w:sz w:val="20"/>
          <w:szCs w:val="20"/>
          <w:lang w:val="es-ES" w:eastAsia="en-US"/>
        </w:rPr>
      </w:pPr>
    </w:p>
    <w:p w14:paraId="3CBE98FF" w14:textId="5D7512C3" w:rsidR="009A3AD8" w:rsidRPr="00DB276C" w:rsidRDefault="00787627" w:rsidP="00896A52">
      <w:pPr>
        <w:tabs>
          <w:tab w:val="left" w:pos="5580"/>
        </w:tabs>
        <w:jc w:val="both"/>
        <w:rPr>
          <w:rFonts w:ascii="Arial" w:eastAsiaTheme="minorHAnsi" w:hAnsi="Arial" w:cs="Arial"/>
          <w:i/>
          <w:color w:val="000000"/>
          <w:sz w:val="16"/>
          <w:szCs w:val="16"/>
          <w:lang w:val="es-ES" w:eastAsia="en-US"/>
        </w:rPr>
      </w:pPr>
      <w:r w:rsidRPr="00DB276C">
        <w:rPr>
          <w:rFonts w:ascii="Arial" w:eastAsiaTheme="minorHAnsi" w:hAnsi="Arial" w:cs="Arial"/>
          <w:i/>
          <w:color w:val="000000"/>
          <w:sz w:val="16"/>
          <w:szCs w:val="16"/>
          <w:lang w:val="es-ES" w:eastAsia="en-US"/>
        </w:rPr>
        <w:t>(En caso de no existir problema con la protección de la independencia o la incompatibilidad)</w:t>
      </w:r>
    </w:p>
    <w:p w14:paraId="77004F71" w14:textId="77777777" w:rsidR="009A3AD8" w:rsidRPr="00DB276C" w:rsidRDefault="009A3AD8" w:rsidP="00896A52">
      <w:pPr>
        <w:tabs>
          <w:tab w:val="left" w:pos="5580"/>
        </w:tabs>
        <w:jc w:val="both"/>
        <w:rPr>
          <w:rFonts w:ascii="Arial" w:eastAsiaTheme="minorHAnsi" w:hAnsi="Arial" w:cs="Arial"/>
          <w:color w:val="000000"/>
          <w:sz w:val="20"/>
          <w:szCs w:val="20"/>
          <w:lang w:val="es-ES" w:eastAsia="en-US"/>
        </w:rPr>
      </w:pPr>
    </w:p>
    <w:p w14:paraId="22C7EAB8" w14:textId="40729F0E" w:rsidR="00AC3A58" w:rsidRPr="00DB276C" w:rsidRDefault="00787627" w:rsidP="00896A52">
      <w:pPr>
        <w:tabs>
          <w:tab w:val="left" w:pos="5580"/>
        </w:tabs>
        <w:jc w:val="both"/>
        <w:rPr>
          <w:rFonts w:ascii="Arial" w:eastAsiaTheme="minorHAnsi" w:hAnsi="Arial" w:cs="Arial"/>
          <w:color w:val="000000"/>
          <w:sz w:val="20"/>
          <w:szCs w:val="20"/>
          <w:lang w:val="es-ES" w:eastAsia="en-US"/>
        </w:rPr>
      </w:pPr>
      <w:r w:rsidRPr="00DB276C">
        <w:rPr>
          <w:rFonts w:ascii="Arial" w:eastAsiaTheme="minorHAnsi" w:hAnsi="Arial" w:cs="Arial"/>
          <w:color w:val="000000"/>
          <w:sz w:val="20"/>
          <w:szCs w:val="20"/>
          <w:lang w:val="es-ES" w:eastAsia="en-US"/>
        </w:rPr>
        <w:t>En relación con la actuación de control indicada que se me ha asignado, de acuerdo a mi leal saber y entender</w:t>
      </w:r>
      <w:r w:rsidR="00AC3A58" w:rsidRPr="00DB276C">
        <w:rPr>
          <w:rFonts w:ascii="Arial" w:eastAsiaTheme="minorHAnsi" w:hAnsi="Arial" w:cs="Arial"/>
          <w:color w:val="000000"/>
          <w:sz w:val="20"/>
          <w:szCs w:val="20"/>
          <w:lang w:val="es-ES" w:eastAsia="en-US"/>
        </w:rPr>
        <w:t>,</w:t>
      </w:r>
    </w:p>
    <w:p w14:paraId="52DEA7F0" w14:textId="77777777" w:rsidR="00AC3A58" w:rsidRPr="00DB276C" w:rsidRDefault="00AC3A58" w:rsidP="00896A52">
      <w:pPr>
        <w:tabs>
          <w:tab w:val="left" w:pos="5580"/>
        </w:tabs>
        <w:jc w:val="both"/>
        <w:rPr>
          <w:rFonts w:ascii="Arial" w:eastAsiaTheme="minorHAnsi" w:hAnsi="Arial" w:cs="Arial"/>
          <w:color w:val="000000"/>
          <w:sz w:val="20"/>
          <w:szCs w:val="20"/>
          <w:lang w:val="es-ES" w:eastAsia="en-US"/>
        </w:rPr>
      </w:pPr>
    </w:p>
    <w:p w14:paraId="2DC69D3E" w14:textId="3EBB6D32" w:rsidR="009A3AD8" w:rsidRPr="00DB276C" w:rsidRDefault="00787627"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DB276C">
        <w:rPr>
          <w:rFonts w:ascii="Arial" w:hAnsi="Arial" w:cs="Arial"/>
          <w:sz w:val="20"/>
          <w:szCs w:val="20"/>
          <w:lang w:val="es-ES"/>
        </w:rPr>
        <w:t>Tengo conocimiento actualizado y comprendo la regulación general de la independencia que contiene la Resolución de la Intervención General del Estado de 20 de septiembre de 2017, por la que se desarrolla el principio de independencia para el ejercicio de las funciones de control atribuidas a la Intervención General de la Administración del Estado y se complementa con la Instrucción de la Oficina Nacional de Auditoría (ONA) 01/2018</w:t>
      </w:r>
      <w:r w:rsidR="009A3AD8" w:rsidRPr="00DB276C">
        <w:rPr>
          <w:rFonts w:ascii="Arial" w:hAnsi="Arial" w:cs="Arial"/>
          <w:sz w:val="20"/>
          <w:szCs w:val="20"/>
          <w:lang w:val="es-ES"/>
        </w:rPr>
        <w:t>.</w:t>
      </w:r>
    </w:p>
    <w:p w14:paraId="5C635931" w14:textId="77777777" w:rsidR="009A3AD8" w:rsidRPr="00DB276C" w:rsidRDefault="009A3AD8" w:rsidP="009A3AD8">
      <w:pPr>
        <w:tabs>
          <w:tab w:val="left" w:pos="5580"/>
        </w:tabs>
        <w:ind w:left="567"/>
        <w:jc w:val="both"/>
        <w:rPr>
          <w:rFonts w:ascii="Arial" w:hAnsi="Arial" w:cs="Arial"/>
          <w:sz w:val="20"/>
          <w:szCs w:val="20"/>
          <w:lang w:val="es-ES"/>
        </w:rPr>
      </w:pPr>
    </w:p>
    <w:p w14:paraId="6DF78E0A" w14:textId="4767EF72" w:rsidR="00B41308" w:rsidRPr="00DB276C" w:rsidRDefault="007B60FF"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DB276C">
        <w:rPr>
          <w:rFonts w:ascii="Arial" w:hAnsi="Arial" w:cs="Arial"/>
          <w:sz w:val="20"/>
          <w:szCs w:val="20"/>
          <w:lang w:val="es-ES"/>
        </w:rPr>
        <w:t xml:space="preserve">Que realizada la autoevaluación de la independencia y la incompatibilidad que regula la legislación correspondiente, no me encuentro en ninguno de los supuestos de amenaza de riesgo de independencia o incompatibilidad a los que </w:t>
      </w:r>
      <w:r w:rsidR="00DB276C">
        <w:rPr>
          <w:rFonts w:ascii="Arial" w:hAnsi="Arial" w:cs="Arial"/>
          <w:sz w:val="20"/>
          <w:szCs w:val="20"/>
          <w:lang w:val="es-ES"/>
        </w:rPr>
        <w:t>se</w:t>
      </w:r>
      <w:r w:rsidRPr="00DB276C">
        <w:rPr>
          <w:rFonts w:ascii="Arial" w:hAnsi="Arial" w:cs="Arial"/>
          <w:sz w:val="20"/>
          <w:szCs w:val="20"/>
          <w:lang w:val="es-ES"/>
        </w:rPr>
        <w:t xml:space="preserve"> refiere la nombrada Resolución</w:t>
      </w:r>
      <w:r w:rsidR="009A3AD8" w:rsidRPr="00DB276C">
        <w:rPr>
          <w:rFonts w:ascii="Arial" w:hAnsi="Arial" w:cs="Arial"/>
          <w:sz w:val="20"/>
          <w:szCs w:val="20"/>
          <w:lang w:val="es-ES"/>
        </w:rPr>
        <w:t>.</w:t>
      </w:r>
    </w:p>
    <w:p w14:paraId="21FD3392" w14:textId="1D3E347A" w:rsidR="00B41308" w:rsidRPr="00DB276C" w:rsidRDefault="00B41308" w:rsidP="00D2467F">
      <w:pPr>
        <w:pStyle w:val="Prrafodelista"/>
        <w:tabs>
          <w:tab w:val="left" w:pos="6610"/>
        </w:tabs>
        <w:ind w:left="567" w:hanging="283"/>
        <w:rPr>
          <w:rFonts w:ascii="Arial" w:hAnsi="Arial" w:cs="Arial"/>
          <w:sz w:val="20"/>
          <w:szCs w:val="20"/>
          <w:lang w:val="es-ES"/>
        </w:rPr>
      </w:pPr>
    </w:p>
    <w:p w14:paraId="4EAB703A" w14:textId="0213DE94" w:rsidR="00B41308" w:rsidRPr="00DB276C" w:rsidRDefault="00DB276C" w:rsidP="009D748C">
      <w:pPr>
        <w:numPr>
          <w:ilvl w:val="0"/>
          <w:numId w:val="1"/>
        </w:numPr>
        <w:tabs>
          <w:tab w:val="clear" w:pos="720"/>
          <w:tab w:val="num" w:pos="567"/>
          <w:tab w:val="left" w:pos="5580"/>
        </w:tabs>
        <w:ind w:left="567" w:hanging="283"/>
        <w:jc w:val="both"/>
        <w:rPr>
          <w:rFonts w:ascii="Arial" w:hAnsi="Arial" w:cs="Arial"/>
          <w:sz w:val="20"/>
          <w:szCs w:val="20"/>
          <w:lang w:val="es-ES"/>
        </w:rPr>
      </w:pPr>
      <w:proofErr w:type="gramStart"/>
      <w:r>
        <w:rPr>
          <w:rFonts w:ascii="Arial" w:hAnsi="Arial" w:cs="Arial"/>
          <w:sz w:val="20"/>
          <w:szCs w:val="20"/>
          <w:lang w:val="es-ES"/>
        </w:rPr>
        <w:t>Que</w:t>
      </w:r>
      <w:proofErr w:type="gramEnd"/>
      <w:r>
        <w:rPr>
          <w:rFonts w:ascii="Arial" w:hAnsi="Arial" w:cs="Arial"/>
          <w:sz w:val="20"/>
          <w:szCs w:val="20"/>
          <w:lang w:val="es-ES"/>
        </w:rPr>
        <w:t xml:space="preserve"> </w:t>
      </w:r>
      <w:r w:rsidR="007B60FF" w:rsidRPr="00DB276C">
        <w:rPr>
          <w:rFonts w:ascii="Arial" w:hAnsi="Arial" w:cs="Arial"/>
          <w:sz w:val="20"/>
          <w:szCs w:val="20"/>
          <w:lang w:val="es-ES"/>
        </w:rPr>
        <w:t xml:space="preserve">en caso de haberse dado alguna situación de riesgo en la protección de la incompatibilidad y la independencia, se hubiera comunicado a mi superior inmediato, de acuerdo con los procedimientos establecidos en la regulación indicada, y de acuerdo con el modelo normalizado </w:t>
      </w:r>
      <w:r w:rsidR="00FD6A6F" w:rsidRPr="00DB276C">
        <w:rPr>
          <w:rFonts w:ascii="Arial" w:hAnsi="Arial" w:cs="Arial"/>
          <w:sz w:val="20"/>
          <w:szCs w:val="20"/>
          <w:lang w:val="es-ES"/>
        </w:rPr>
        <w:t>2</w:t>
      </w:r>
      <w:r w:rsidR="00D44215" w:rsidRPr="00DB276C">
        <w:rPr>
          <w:rFonts w:ascii="Arial" w:hAnsi="Arial" w:cs="Arial"/>
          <w:sz w:val="20"/>
          <w:szCs w:val="20"/>
          <w:lang w:val="es-ES"/>
        </w:rPr>
        <w:t>.1.2</w:t>
      </w:r>
      <w:r w:rsidR="00D74293" w:rsidRPr="00DB276C">
        <w:rPr>
          <w:rFonts w:ascii="Arial" w:hAnsi="Arial" w:cs="Arial"/>
          <w:sz w:val="20"/>
          <w:szCs w:val="20"/>
          <w:lang w:val="es-ES"/>
        </w:rPr>
        <w:t xml:space="preserve"> </w:t>
      </w:r>
      <w:r w:rsidR="007B60FF" w:rsidRPr="00DB276C">
        <w:rPr>
          <w:rFonts w:ascii="Arial" w:hAnsi="Arial" w:cs="Arial"/>
          <w:bCs/>
          <w:sz w:val="20"/>
          <w:szCs w:val="20"/>
          <w:lang w:val="es-ES"/>
        </w:rPr>
        <w:t>Comunicación o consulta formulada en relació</w:t>
      </w:r>
      <w:r>
        <w:rPr>
          <w:rFonts w:ascii="Arial" w:hAnsi="Arial" w:cs="Arial"/>
          <w:bCs/>
          <w:sz w:val="20"/>
          <w:szCs w:val="20"/>
          <w:lang w:val="es-ES"/>
        </w:rPr>
        <w:t>n</w:t>
      </w:r>
      <w:r w:rsidR="007B60FF" w:rsidRPr="00DB276C">
        <w:rPr>
          <w:rFonts w:ascii="Arial" w:hAnsi="Arial" w:cs="Arial"/>
          <w:bCs/>
          <w:sz w:val="20"/>
          <w:szCs w:val="20"/>
          <w:lang w:val="es-ES"/>
        </w:rPr>
        <w:t xml:space="preserve"> con </w:t>
      </w:r>
      <w:r w:rsidRPr="00DB276C">
        <w:rPr>
          <w:rFonts w:ascii="Arial" w:hAnsi="Arial" w:cs="Arial"/>
          <w:bCs/>
          <w:sz w:val="20"/>
          <w:szCs w:val="20"/>
          <w:lang w:val="es-ES"/>
        </w:rPr>
        <w:t>algún supuesto</w:t>
      </w:r>
      <w:r w:rsidR="007B60FF" w:rsidRPr="00DB276C">
        <w:rPr>
          <w:rFonts w:ascii="Arial" w:hAnsi="Arial" w:cs="Arial"/>
          <w:bCs/>
          <w:sz w:val="20"/>
          <w:szCs w:val="20"/>
          <w:lang w:val="es-ES"/>
        </w:rPr>
        <w:t xml:space="preserve"> de protección de la independencia y la incompatibilidad</w:t>
      </w:r>
      <w:r w:rsidR="007B60FF" w:rsidRPr="00DB276C">
        <w:rPr>
          <w:rFonts w:ascii="Arial" w:hAnsi="Arial" w:cs="Arial"/>
          <w:sz w:val="20"/>
          <w:szCs w:val="20"/>
          <w:lang w:val="es-ES"/>
        </w:rPr>
        <w:t>, a los efectos de poder tomar las correspondientes medidas para su resolución.</w:t>
      </w:r>
    </w:p>
    <w:p w14:paraId="49E72B97" w14:textId="77777777" w:rsidR="009A3AD8" w:rsidRPr="00DB276C" w:rsidRDefault="009A3AD8" w:rsidP="009A3AD8">
      <w:pPr>
        <w:pStyle w:val="Prrafodelista"/>
        <w:rPr>
          <w:rFonts w:ascii="Arial" w:hAnsi="Arial" w:cs="Arial"/>
          <w:sz w:val="20"/>
          <w:szCs w:val="20"/>
          <w:lang w:val="es-ES"/>
        </w:rPr>
      </w:pPr>
    </w:p>
    <w:p w14:paraId="78C783D2" w14:textId="1224E8C7" w:rsidR="005B0923" w:rsidRPr="00DB276C" w:rsidRDefault="009A3AD8"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DB276C">
        <w:rPr>
          <w:rFonts w:ascii="Arial" w:hAnsi="Arial" w:cs="Arial"/>
          <w:sz w:val="20"/>
          <w:szCs w:val="20"/>
          <w:lang w:val="es-ES"/>
        </w:rPr>
        <w:t>He reali</w:t>
      </w:r>
      <w:r w:rsidR="00CF0151" w:rsidRPr="00DB276C">
        <w:rPr>
          <w:rFonts w:ascii="Arial" w:hAnsi="Arial" w:cs="Arial"/>
          <w:sz w:val="20"/>
          <w:szCs w:val="20"/>
          <w:lang w:val="es-ES"/>
        </w:rPr>
        <w:t>zado la autoe</w:t>
      </w:r>
      <w:r w:rsidRPr="00DB276C">
        <w:rPr>
          <w:rFonts w:ascii="Arial" w:hAnsi="Arial" w:cs="Arial"/>
          <w:sz w:val="20"/>
          <w:szCs w:val="20"/>
          <w:lang w:val="es-ES"/>
        </w:rPr>
        <w:t>valuació</w:t>
      </w:r>
      <w:r w:rsidR="00CF0151" w:rsidRPr="00DB276C">
        <w:rPr>
          <w:rFonts w:ascii="Arial" w:hAnsi="Arial" w:cs="Arial"/>
          <w:sz w:val="20"/>
          <w:szCs w:val="20"/>
          <w:lang w:val="es-ES"/>
        </w:rPr>
        <w:t>n</w:t>
      </w:r>
      <w:r w:rsidR="005B0923" w:rsidRPr="00DB276C">
        <w:rPr>
          <w:rStyle w:val="Refdenotaalpie"/>
          <w:rFonts w:ascii="Arial" w:hAnsi="Arial" w:cs="Arial"/>
          <w:b/>
          <w:bCs/>
          <w:sz w:val="20"/>
          <w:szCs w:val="20"/>
          <w:lang w:val="es-ES"/>
        </w:rPr>
        <w:footnoteReference w:id="1"/>
      </w:r>
      <w:r w:rsidRPr="00DB276C">
        <w:rPr>
          <w:rFonts w:ascii="Arial" w:hAnsi="Arial" w:cs="Arial"/>
          <w:sz w:val="20"/>
          <w:szCs w:val="20"/>
          <w:lang w:val="es-ES"/>
        </w:rPr>
        <w:t xml:space="preserve"> de la </w:t>
      </w:r>
      <w:r w:rsidR="00CF0151" w:rsidRPr="00DB276C">
        <w:rPr>
          <w:rFonts w:ascii="Arial" w:hAnsi="Arial" w:cs="Arial"/>
          <w:sz w:val="20"/>
          <w:szCs w:val="20"/>
          <w:lang w:val="es-ES"/>
        </w:rPr>
        <w:t>protección de la independencia o la incompatibilidad siguiente</w:t>
      </w:r>
      <w:r w:rsidR="005B0923" w:rsidRPr="00DB276C">
        <w:rPr>
          <w:rFonts w:ascii="Arial" w:hAnsi="Arial" w:cs="Arial"/>
          <w:sz w:val="20"/>
          <w:szCs w:val="20"/>
          <w:lang w:val="es-ES"/>
        </w:rPr>
        <w:t>:</w:t>
      </w:r>
    </w:p>
    <w:p w14:paraId="3935D96F" w14:textId="0B53259D" w:rsidR="00AF09F7" w:rsidRPr="00DB276C" w:rsidRDefault="00AF09F7" w:rsidP="00AF09F7">
      <w:pPr>
        <w:tabs>
          <w:tab w:val="left" w:pos="4320"/>
        </w:tabs>
        <w:jc w:val="both"/>
        <w:rPr>
          <w:rFonts w:ascii="Arial" w:hAnsi="Arial" w:cs="Arial"/>
          <w:sz w:val="20"/>
          <w:szCs w:val="20"/>
          <w:lang w:val="es-ES"/>
        </w:rPr>
      </w:pPr>
    </w:p>
    <w:tbl>
      <w:tblPr>
        <w:tblStyle w:val="Tablaconcuadrcula"/>
        <w:tblW w:w="8222" w:type="dxa"/>
        <w:tblInd w:w="562" w:type="dxa"/>
        <w:tblLayout w:type="fixed"/>
        <w:tblLook w:val="04A0" w:firstRow="1" w:lastRow="0" w:firstColumn="1" w:lastColumn="0" w:noHBand="0" w:noVBand="1"/>
      </w:tblPr>
      <w:tblGrid>
        <w:gridCol w:w="567"/>
        <w:gridCol w:w="6521"/>
        <w:gridCol w:w="1134"/>
      </w:tblGrid>
      <w:tr w:rsidR="00CF0151" w:rsidRPr="00DB276C" w14:paraId="58A6A650" w14:textId="77777777" w:rsidTr="00050651">
        <w:tc>
          <w:tcPr>
            <w:tcW w:w="567" w:type="dxa"/>
          </w:tcPr>
          <w:p w14:paraId="734F52F5" w14:textId="77777777" w:rsidR="00CF0151" w:rsidRPr="00DB276C" w:rsidRDefault="00CF0151" w:rsidP="00CF0151">
            <w:pPr>
              <w:spacing w:before="60" w:after="60"/>
              <w:rPr>
                <w:rFonts w:ascii="Arial" w:hAnsi="Arial" w:cs="Arial"/>
                <w:sz w:val="20"/>
                <w:szCs w:val="20"/>
                <w:lang w:val="es-ES"/>
              </w:rPr>
            </w:pPr>
          </w:p>
        </w:tc>
        <w:tc>
          <w:tcPr>
            <w:tcW w:w="6521" w:type="dxa"/>
          </w:tcPr>
          <w:p w14:paraId="452E7E95" w14:textId="167839AC" w:rsidR="00CF0151" w:rsidRPr="00DB276C" w:rsidRDefault="00CF0151" w:rsidP="00CF0151">
            <w:pPr>
              <w:spacing w:before="60" w:after="60"/>
              <w:rPr>
                <w:rFonts w:ascii="Arial" w:hAnsi="Arial" w:cs="Arial"/>
                <w:b/>
                <w:sz w:val="20"/>
                <w:szCs w:val="20"/>
                <w:lang w:val="es-ES"/>
              </w:rPr>
            </w:pPr>
            <w:r w:rsidRPr="00DB276C">
              <w:rPr>
                <w:rFonts w:ascii="Arial" w:hAnsi="Arial" w:cs="Arial"/>
                <w:b/>
                <w:sz w:val="20"/>
                <w:szCs w:val="20"/>
                <w:lang w:val="es-ES"/>
              </w:rPr>
              <w:t>SITUACIÓN</w:t>
            </w:r>
          </w:p>
        </w:tc>
        <w:tc>
          <w:tcPr>
            <w:tcW w:w="1134" w:type="dxa"/>
          </w:tcPr>
          <w:p w14:paraId="23BB0474" w14:textId="1D840F0E" w:rsidR="00CF0151" w:rsidRPr="00DB276C" w:rsidRDefault="00CF0151" w:rsidP="00CF0151">
            <w:pPr>
              <w:spacing w:before="60" w:after="60"/>
              <w:jc w:val="center"/>
              <w:rPr>
                <w:rFonts w:ascii="Arial" w:hAnsi="Arial" w:cs="Arial"/>
                <w:sz w:val="16"/>
                <w:szCs w:val="20"/>
                <w:lang w:val="es-ES"/>
              </w:rPr>
            </w:pPr>
            <w:r w:rsidRPr="00DB276C">
              <w:rPr>
                <w:rFonts w:ascii="Arial" w:hAnsi="Arial" w:cs="Arial"/>
                <w:sz w:val="16"/>
                <w:szCs w:val="20"/>
                <w:lang w:val="es-ES"/>
              </w:rPr>
              <w:t>Sí / No / No Procede</w:t>
            </w:r>
          </w:p>
        </w:tc>
      </w:tr>
      <w:tr w:rsidR="005B0923" w:rsidRPr="00DB276C" w14:paraId="3F0B7104" w14:textId="77777777" w:rsidTr="00050651">
        <w:tc>
          <w:tcPr>
            <w:tcW w:w="567" w:type="dxa"/>
          </w:tcPr>
          <w:p w14:paraId="0C47328B" w14:textId="77777777" w:rsidR="005B0923" w:rsidRPr="00DB276C" w:rsidRDefault="005B0923" w:rsidP="00355936">
            <w:pPr>
              <w:spacing w:before="60" w:after="60"/>
              <w:jc w:val="center"/>
              <w:rPr>
                <w:rFonts w:ascii="Arial" w:hAnsi="Arial" w:cs="Arial"/>
                <w:sz w:val="20"/>
                <w:szCs w:val="20"/>
                <w:lang w:val="es-ES"/>
              </w:rPr>
            </w:pPr>
            <w:r w:rsidRPr="00DB276C">
              <w:rPr>
                <w:rFonts w:ascii="Arial" w:hAnsi="Arial" w:cs="Arial"/>
                <w:sz w:val="20"/>
                <w:szCs w:val="20"/>
                <w:lang w:val="es-ES"/>
              </w:rPr>
              <w:t>1</w:t>
            </w:r>
          </w:p>
        </w:tc>
        <w:tc>
          <w:tcPr>
            <w:tcW w:w="6521" w:type="dxa"/>
          </w:tcPr>
          <w:p w14:paraId="226AAC0E" w14:textId="046FF160" w:rsidR="005B0923" w:rsidRPr="00DB276C" w:rsidRDefault="00CF0151" w:rsidP="003D0B8B">
            <w:pPr>
              <w:spacing w:before="60" w:after="60"/>
              <w:jc w:val="both"/>
              <w:rPr>
                <w:rFonts w:ascii="Arial" w:hAnsi="Arial" w:cs="Arial"/>
                <w:sz w:val="20"/>
                <w:szCs w:val="20"/>
                <w:lang w:val="es-ES"/>
              </w:rPr>
            </w:pPr>
            <w:r w:rsidRPr="00DB276C">
              <w:rPr>
                <w:rFonts w:ascii="Arial" w:hAnsi="Arial" w:cs="Arial"/>
                <w:sz w:val="20"/>
                <w:szCs w:val="20"/>
                <w:lang w:val="es-ES"/>
              </w:rPr>
              <w:t>Se encuentra en alguna de las situaciones que prevé la legislación general sobre independencia e incompatibilidad, la cual se encuentra relacionada en el anexo II de la Instrucción ONA 1/2018?</w:t>
            </w:r>
          </w:p>
        </w:tc>
        <w:tc>
          <w:tcPr>
            <w:tcW w:w="1134" w:type="dxa"/>
            <w:vAlign w:val="center"/>
          </w:tcPr>
          <w:p w14:paraId="71575958" w14:textId="77777777" w:rsidR="005B0923" w:rsidRPr="00DB276C" w:rsidRDefault="005B0923" w:rsidP="00355936">
            <w:pPr>
              <w:spacing w:before="60" w:after="60"/>
              <w:jc w:val="center"/>
              <w:rPr>
                <w:rFonts w:ascii="Arial" w:hAnsi="Arial" w:cs="Arial"/>
                <w:sz w:val="20"/>
                <w:szCs w:val="20"/>
                <w:lang w:val="es-ES"/>
              </w:rPr>
            </w:pPr>
          </w:p>
        </w:tc>
      </w:tr>
      <w:tr w:rsidR="00CF0151" w:rsidRPr="00DB276C" w14:paraId="26670DC4" w14:textId="77777777" w:rsidTr="00050651">
        <w:tc>
          <w:tcPr>
            <w:tcW w:w="567" w:type="dxa"/>
          </w:tcPr>
          <w:p w14:paraId="34FB7D99"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2</w:t>
            </w:r>
          </w:p>
        </w:tc>
        <w:tc>
          <w:tcPr>
            <w:tcW w:w="6521" w:type="dxa"/>
          </w:tcPr>
          <w:p w14:paraId="2F0E1393" w14:textId="107003B7"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Sin perjuicio de los puntos concretos que serán revisados en relación con el cumplimiento de la legislación sobre independencia e incompatibilidad, hay alguna circunstancia o condición que impida poder realizar los trabajos con garantías razonables de independencia, tal y como se define en el punto A.1 del anexo I de la Instrucción ONA 1/2018?</w:t>
            </w:r>
          </w:p>
        </w:tc>
        <w:tc>
          <w:tcPr>
            <w:tcW w:w="1134" w:type="dxa"/>
            <w:vAlign w:val="center"/>
          </w:tcPr>
          <w:p w14:paraId="4A11C2B2"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69748753" w14:textId="77777777" w:rsidTr="00050651">
        <w:trPr>
          <w:trHeight w:val="960"/>
        </w:trPr>
        <w:tc>
          <w:tcPr>
            <w:tcW w:w="567" w:type="dxa"/>
          </w:tcPr>
          <w:p w14:paraId="5A87EFA5"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lastRenderedPageBreak/>
              <w:t>3</w:t>
            </w:r>
          </w:p>
        </w:tc>
        <w:tc>
          <w:tcPr>
            <w:tcW w:w="6521" w:type="dxa"/>
          </w:tcPr>
          <w:p w14:paraId="2C0165CF" w14:textId="2DE3E2FE" w:rsidR="00CF0151" w:rsidRPr="00DB276C" w:rsidRDefault="00CF0151" w:rsidP="00CF0151">
            <w:pPr>
              <w:spacing w:before="60" w:after="60"/>
              <w:jc w:val="both"/>
              <w:rPr>
                <w:rFonts w:ascii="Arial" w:eastAsia="Arial" w:hAnsi="Arial" w:cs="Arial"/>
                <w:sz w:val="20"/>
                <w:szCs w:val="20"/>
                <w:lang w:val="es-ES"/>
              </w:rPr>
            </w:pPr>
            <w:r w:rsidRPr="00DB276C">
              <w:rPr>
                <w:rFonts w:ascii="Arial" w:eastAsia="Arial" w:hAnsi="Arial" w:cs="Arial"/>
                <w:sz w:val="20"/>
                <w:szCs w:val="20"/>
                <w:lang w:val="es-ES"/>
              </w:rPr>
              <w:t>Sin perjuicio de los puntos concretos en relación con la legislación sobre independencia e incompatibilidad, hay alguna circunstancia o condición que impida realizar su trabajo con la objetividad e imparcialidad a qué se refiere el anexo I punto A.2 de la Instrucción ONA 1/2018?</w:t>
            </w:r>
          </w:p>
        </w:tc>
        <w:tc>
          <w:tcPr>
            <w:tcW w:w="1134" w:type="dxa"/>
            <w:vAlign w:val="center"/>
          </w:tcPr>
          <w:p w14:paraId="4CAB7A02"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2152CFC5" w14:textId="77777777" w:rsidTr="00050651">
        <w:tc>
          <w:tcPr>
            <w:tcW w:w="567" w:type="dxa"/>
          </w:tcPr>
          <w:p w14:paraId="36786ADF"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4</w:t>
            </w:r>
          </w:p>
        </w:tc>
        <w:tc>
          <w:tcPr>
            <w:tcW w:w="6521" w:type="dxa"/>
          </w:tcPr>
          <w:p w14:paraId="44A8C02F" w14:textId="7715EA16"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Existe conflicto de intereses en relación con el anexo I punt</w:t>
            </w:r>
            <w:r w:rsidR="00DB276C">
              <w:rPr>
                <w:rFonts w:ascii="Arial" w:hAnsi="Arial" w:cs="Arial"/>
                <w:sz w:val="20"/>
                <w:szCs w:val="20"/>
                <w:lang w:val="es-ES"/>
              </w:rPr>
              <w:t>o</w:t>
            </w:r>
            <w:r w:rsidRPr="00DB276C">
              <w:rPr>
                <w:rFonts w:ascii="Arial" w:hAnsi="Arial" w:cs="Arial"/>
                <w:sz w:val="20"/>
                <w:szCs w:val="20"/>
                <w:lang w:val="es-ES"/>
              </w:rPr>
              <w:t xml:space="preserve"> A.2 sobre la objetividad o por alguna de las circunstancias derivadas de situaciones personales que se desarrollan en el punto II.1.a) de la Instrucción ONA 1/2018?</w:t>
            </w:r>
          </w:p>
        </w:tc>
        <w:tc>
          <w:tcPr>
            <w:tcW w:w="1134" w:type="dxa"/>
            <w:vAlign w:val="center"/>
          </w:tcPr>
          <w:p w14:paraId="18E19661"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3EEAD14A" w14:textId="77777777" w:rsidTr="00050651">
        <w:tc>
          <w:tcPr>
            <w:tcW w:w="567" w:type="dxa"/>
          </w:tcPr>
          <w:p w14:paraId="00F98BD1"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5</w:t>
            </w:r>
          </w:p>
        </w:tc>
        <w:tc>
          <w:tcPr>
            <w:tcW w:w="6521" w:type="dxa"/>
          </w:tcPr>
          <w:p w14:paraId="00757CD7" w14:textId="1EC2461B"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Existe conflicto de intereses, teniendo en cuenta las definiciones del anexo I puntos A.8 y A.9, por alguna de las circunstancias derivadas de los servicios prestados que desarrolla el punt</w:t>
            </w:r>
            <w:r w:rsidR="00DB276C">
              <w:rPr>
                <w:rFonts w:ascii="Arial" w:hAnsi="Arial" w:cs="Arial"/>
                <w:sz w:val="20"/>
                <w:szCs w:val="20"/>
                <w:lang w:val="es-ES"/>
              </w:rPr>
              <w:t>o</w:t>
            </w:r>
            <w:r w:rsidRPr="00DB276C">
              <w:rPr>
                <w:rFonts w:ascii="Arial" w:hAnsi="Arial" w:cs="Arial"/>
                <w:sz w:val="20"/>
                <w:szCs w:val="20"/>
                <w:lang w:val="es-ES"/>
              </w:rPr>
              <w:t xml:space="preserve"> II.1.b) de la Instrucción ONA 1/2018?</w:t>
            </w:r>
          </w:p>
        </w:tc>
        <w:tc>
          <w:tcPr>
            <w:tcW w:w="1134" w:type="dxa"/>
            <w:vAlign w:val="center"/>
          </w:tcPr>
          <w:p w14:paraId="3642E227"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47C6F3B2" w14:textId="77777777" w:rsidTr="00050651">
        <w:tc>
          <w:tcPr>
            <w:tcW w:w="567" w:type="dxa"/>
          </w:tcPr>
          <w:p w14:paraId="516BCA51"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6</w:t>
            </w:r>
          </w:p>
        </w:tc>
        <w:tc>
          <w:tcPr>
            <w:tcW w:w="6521" w:type="dxa"/>
          </w:tcPr>
          <w:p w14:paraId="2F3D5560" w14:textId="500D57F5"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Existe riesgo de independencia considerando el anexo I puntos A.4 a A.7 de la Instrucción ONA 1/2018?</w:t>
            </w:r>
          </w:p>
        </w:tc>
        <w:tc>
          <w:tcPr>
            <w:tcW w:w="1134" w:type="dxa"/>
            <w:vAlign w:val="center"/>
          </w:tcPr>
          <w:p w14:paraId="5F011672"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5DD9817F" w14:textId="77777777" w:rsidTr="00050651">
        <w:tc>
          <w:tcPr>
            <w:tcW w:w="567" w:type="dxa"/>
          </w:tcPr>
          <w:p w14:paraId="367FDD2A"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7</w:t>
            </w:r>
          </w:p>
        </w:tc>
        <w:tc>
          <w:tcPr>
            <w:tcW w:w="6521" w:type="dxa"/>
          </w:tcPr>
          <w:p w14:paraId="62546481" w14:textId="74A48ABE"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 xml:space="preserve">Existe alguna circunstancia de incompatibilidad recogida en la disposición quinta de la Resolución de la Intervención General de la Administración del Estado, de 20 de septiembre de 2017, por la que se desarrolla el principio de independencia para el ejercicio de las funciones de control atribuidas a la IGAE, y de acuerdo con las definiciones que figuran en el anexo I puntos A.11 a A.16 de la Instrucción ONA 1/2018? </w:t>
            </w:r>
          </w:p>
        </w:tc>
        <w:tc>
          <w:tcPr>
            <w:tcW w:w="1134" w:type="dxa"/>
            <w:vAlign w:val="center"/>
          </w:tcPr>
          <w:p w14:paraId="5AA0974E"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7425E4C9" w14:textId="77777777" w:rsidTr="00050651">
        <w:tc>
          <w:tcPr>
            <w:tcW w:w="567" w:type="dxa"/>
          </w:tcPr>
          <w:p w14:paraId="7C49D022"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8</w:t>
            </w:r>
          </w:p>
        </w:tc>
        <w:tc>
          <w:tcPr>
            <w:tcW w:w="6521" w:type="dxa"/>
          </w:tcPr>
          <w:p w14:paraId="36C290E1" w14:textId="3BBB0FD0"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Existe alguna circunstancia que amenace la independencia del auditor</w:t>
            </w:r>
            <w:r w:rsidR="00DB276C">
              <w:rPr>
                <w:rFonts w:ascii="Arial" w:hAnsi="Arial" w:cs="Arial"/>
                <w:sz w:val="20"/>
                <w:szCs w:val="20"/>
                <w:lang w:val="es-ES"/>
              </w:rPr>
              <w:t>/a</w:t>
            </w:r>
            <w:r w:rsidRPr="00DB276C">
              <w:rPr>
                <w:rFonts w:ascii="Arial" w:hAnsi="Arial" w:cs="Arial"/>
                <w:sz w:val="20"/>
                <w:szCs w:val="20"/>
                <w:lang w:val="es-ES"/>
              </w:rPr>
              <w:t xml:space="preserve"> público a la cual se refiere la disposición sexta apartado 1 de la Resolución de la Intervención General de la Administración del Estado de 20 de septiembre de 2017, por la que se desarrolla el principio da independencia para el ejercicio de las funciones de control atribuidas a la IGAE, que desarrolla el punto II.1 y  el anexo I puntos A.10 y A.17 a A.20 de la Instrucción ONA 1/2018, así como las extensiones subjetivas a qué se refieren los puntos II.2 y II.3 y las extensiones temporales de los puntos II.4 y II.5 de la citada Instrucción</w:t>
            </w:r>
            <w:r w:rsidR="00F266AF" w:rsidRPr="00DB276C">
              <w:rPr>
                <w:rFonts w:ascii="Arial" w:hAnsi="Arial" w:cs="Arial"/>
                <w:sz w:val="20"/>
                <w:szCs w:val="20"/>
                <w:lang w:val="es-ES"/>
              </w:rPr>
              <w:t>?</w:t>
            </w:r>
          </w:p>
        </w:tc>
        <w:tc>
          <w:tcPr>
            <w:tcW w:w="1134" w:type="dxa"/>
            <w:vAlign w:val="center"/>
          </w:tcPr>
          <w:p w14:paraId="613CCA33"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30A139F9" w14:textId="77777777" w:rsidTr="00050651">
        <w:tc>
          <w:tcPr>
            <w:tcW w:w="567" w:type="dxa"/>
          </w:tcPr>
          <w:p w14:paraId="6CC6E030"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9</w:t>
            </w:r>
          </w:p>
        </w:tc>
        <w:tc>
          <w:tcPr>
            <w:tcW w:w="6521" w:type="dxa"/>
          </w:tcPr>
          <w:p w14:paraId="2493844E" w14:textId="2C1C6D33" w:rsidR="00CF0151" w:rsidRPr="00DB276C" w:rsidRDefault="00CF0151" w:rsidP="00CF0151">
            <w:pPr>
              <w:spacing w:before="60" w:after="60"/>
              <w:jc w:val="both"/>
              <w:rPr>
                <w:rFonts w:ascii="Arial" w:hAnsi="Arial" w:cs="Arial"/>
                <w:sz w:val="20"/>
                <w:szCs w:val="20"/>
                <w:lang w:val="es-ES"/>
              </w:rPr>
            </w:pPr>
            <w:r w:rsidRPr="00DB276C">
              <w:rPr>
                <w:rFonts w:ascii="Arial" w:hAnsi="Arial" w:cs="Arial"/>
                <w:sz w:val="20"/>
                <w:szCs w:val="20"/>
                <w:lang w:val="es-ES"/>
              </w:rPr>
              <w:t>En el caso que se hayan detectado riesgos para la independencia, se han establecido las salvaguard</w:t>
            </w:r>
            <w:r w:rsidR="00DB276C">
              <w:rPr>
                <w:rFonts w:ascii="Arial" w:hAnsi="Arial" w:cs="Arial"/>
                <w:sz w:val="20"/>
                <w:szCs w:val="20"/>
                <w:lang w:val="es-ES"/>
              </w:rPr>
              <w:t>i</w:t>
            </w:r>
            <w:r w:rsidR="008D37F0">
              <w:rPr>
                <w:rFonts w:ascii="Arial" w:hAnsi="Arial" w:cs="Arial"/>
                <w:sz w:val="20"/>
                <w:szCs w:val="20"/>
                <w:lang w:val="es-ES"/>
              </w:rPr>
              <w:t>as</w:t>
            </w:r>
            <w:r w:rsidRPr="00DB276C">
              <w:rPr>
                <w:rFonts w:ascii="Arial" w:hAnsi="Arial" w:cs="Arial"/>
                <w:sz w:val="20"/>
                <w:szCs w:val="20"/>
                <w:lang w:val="es-ES"/>
              </w:rPr>
              <w:t xml:space="preserve"> desarrolladas en el anexo I puntos A.23 y A.24 de la Instrucción ONA 1/2018, teniendo en cuenta, en su caso, los ejemplos contenidos en su anexo</w:t>
            </w:r>
            <w:r w:rsidR="00F266AF" w:rsidRPr="00DB276C">
              <w:rPr>
                <w:rFonts w:ascii="Arial" w:hAnsi="Arial" w:cs="Arial"/>
                <w:sz w:val="20"/>
                <w:szCs w:val="20"/>
                <w:lang w:val="es-ES"/>
              </w:rPr>
              <w:t xml:space="preserve"> VII?</w:t>
            </w:r>
          </w:p>
        </w:tc>
        <w:tc>
          <w:tcPr>
            <w:tcW w:w="1134" w:type="dxa"/>
            <w:vAlign w:val="center"/>
          </w:tcPr>
          <w:p w14:paraId="4A476958" w14:textId="77777777" w:rsidR="00CF0151" w:rsidRPr="00DB276C" w:rsidRDefault="00CF0151" w:rsidP="00CF0151">
            <w:pPr>
              <w:spacing w:before="60" w:after="60"/>
              <w:jc w:val="center"/>
              <w:rPr>
                <w:rFonts w:ascii="Arial" w:hAnsi="Arial" w:cs="Arial"/>
                <w:sz w:val="20"/>
                <w:szCs w:val="20"/>
                <w:lang w:val="es-ES"/>
              </w:rPr>
            </w:pPr>
          </w:p>
        </w:tc>
      </w:tr>
      <w:tr w:rsidR="00CF0151" w:rsidRPr="00DB276C" w14:paraId="32BE28AD" w14:textId="77777777" w:rsidTr="00050651">
        <w:tc>
          <w:tcPr>
            <w:tcW w:w="567" w:type="dxa"/>
          </w:tcPr>
          <w:p w14:paraId="3439D99A" w14:textId="77777777" w:rsidR="00CF0151" w:rsidRPr="00DB276C" w:rsidRDefault="00CF0151" w:rsidP="00CF0151">
            <w:pPr>
              <w:spacing w:before="60" w:after="60"/>
              <w:jc w:val="center"/>
              <w:rPr>
                <w:rFonts w:ascii="Arial" w:hAnsi="Arial" w:cs="Arial"/>
                <w:sz w:val="20"/>
                <w:szCs w:val="20"/>
                <w:lang w:val="es-ES"/>
              </w:rPr>
            </w:pPr>
            <w:r w:rsidRPr="00DB276C">
              <w:rPr>
                <w:rFonts w:ascii="Arial" w:hAnsi="Arial" w:cs="Arial"/>
                <w:sz w:val="20"/>
                <w:szCs w:val="20"/>
                <w:lang w:val="es-ES"/>
              </w:rPr>
              <w:t>10</w:t>
            </w:r>
          </w:p>
        </w:tc>
        <w:tc>
          <w:tcPr>
            <w:tcW w:w="6521" w:type="dxa"/>
          </w:tcPr>
          <w:p w14:paraId="2A5DC21D" w14:textId="6B2B63ED" w:rsidR="00CF0151" w:rsidRPr="00DB276C" w:rsidRDefault="00CF0151" w:rsidP="008D37F0">
            <w:pPr>
              <w:spacing w:before="60" w:after="60"/>
              <w:jc w:val="both"/>
              <w:rPr>
                <w:rFonts w:ascii="Arial" w:hAnsi="Arial" w:cs="Arial"/>
                <w:sz w:val="20"/>
                <w:szCs w:val="20"/>
                <w:lang w:val="es-ES"/>
              </w:rPr>
            </w:pPr>
            <w:r w:rsidRPr="00DB276C">
              <w:rPr>
                <w:rFonts w:ascii="Arial" w:hAnsi="Arial" w:cs="Arial"/>
                <w:sz w:val="20"/>
                <w:szCs w:val="20"/>
                <w:lang w:val="es-ES"/>
              </w:rPr>
              <w:t>Si en el trabajo se han utilizado auditores colaboradores, a los que hace referencia la DA2</w:t>
            </w:r>
            <w:r w:rsidR="008D37F0">
              <w:rPr>
                <w:rFonts w:ascii="Arial" w:hAnsi="Arial" w:cs="Arial"/>
                <w:sz w:val="20"/>
                <w:szCs w:val="20"/>
                <w:lang w:val="es-ES"/>
              </w:rPr>
              <w:t>ª</w:t>
            </w:r>
            <w:r w:rsidRPr="00DB276C">
              <w:rPr>
                <w:rFonts w:ascii="Arial" w:hAnsi="Arial" w:cs="Arial"/>
                <w:sz w:val="20"/>
                <w:szCs w:val="20"/>
                <w:lang w:val="es-ES"/>
              </w:rPr>
              <w:t xml:space="preserve"> de la LGP, se han dejado de aplicar los procedimientos previstos en esta instrucción, teniendo en cuenta lo que establece, el punto IV.2 de la Instrucción ONA 1/2018?</w:t>
            </w:r>
          </w:p>
        </w:tc>
        <w:tc>
          <w:tcPr>
            <w:tcW w:w="1134" w:type="dxa"/>
            <w:vAlign w:val="center"/>
          </w:tcPr>
          <w:p w14:paraId="69EC8BDA" w14:textId="77777777" w:rsidR="00CF0151" w:rsidRPr="00DB276C" w:rsidRDefault="00CF0151" w:rsidP="00CF0151">
            <w:pPr>
              <w:spacing w:before="60" w:after="60"/>
              <w:jc w:val="center"/>
              <w:rPr>
                <w:rFonts w:ascii="Arial" w:hAnsi="Arial" w:cs="Arial"/>
                <w:sz w:val="20"/>
                <w:szCs w:val="20"/>
                <w:lang w:val="es-ES"/>
              </w:rPr>
            </w:pPr>
          </w:p>
        </w:tc>
      </w:tr>
    </w:tbl>
    <w:p w14:paraId="5B497395" w14:textId="77777777" w:rsidR="005B0923" w:rsidRPr="00DB276C" w:rsidRDefault="005B0923" w:rsidP="00AF09F7">
      <w:pPr>
        <w:tabs>
          <w:tab w:val="left" w:pos="4320"/>
        </w:tabs>
        <w:jc w:val="both"/>
        <w:rPr>
          <w:rFonts w:ascii="Arial" w:hAnsi="Arial" w:cs="Arial"/>
          <w:sz w:val="20"/>
          <w:szCs w:val="20"/>
          <w:lang w:val="es-ES"/>
        </w:rPr>
      </w:pPr>
    </w:p>
    <w:p w14:paraId="018F3311" w14:textId="77777777" w:rsidR="005B0923" w:rsidRPr="00DB276C" w:rsidRDefault="005B0923" w:rsidP="00AF09F7">
      <w:pPr>
        <w:tabs>
          <w:tab w:val="left" w:pos="4320"/>
        </w:tabs>
        <w:jc w:val="both"/>
        <w:rPr>
          <w:rFonts w:ascii="Arial" w:hAnsi="Arial" w:cs="Arial"/>
          <w:sz w:val="20"/>
          <w:szCs w:val="20"/>
          <w:lang w:val="es-ES"/>
        </w:rPr>
      </w:pPr>
    </w:p>
    <w:p w14:paraId="5A0304AF" w14:textId="77777777" w:rsidR="00CF0151" w:rsidRPr="00DB276C" w:rsidRDefault="00CF0151" w:rsidP="00CF0151">
      <w:pPr>
        <w:tabs>
          <w:tab w:val="left" w:pos="4320"/>
        </w:tabs>
        <w:jc w:val="both"/>
        <w:rPr>
          <w:rFonts w:ascii="Arial" w:hAnsi="Arial" w:cs="Arial"/>
          <w:sz w:val="20"/>
          <w:szCs w:val="20"/>
          <w:lang w:val="es-ES"/>
        </w:rPr>
      </w:pPr>
      <w:r w:rsidRPr="00DB276C">
        <w:rPr>
          <w:rFonts w:ascii="Arial" w:hAnsi="Arial" w:cs="Arial"/>
          <w:sz w:val="20"/>
          <w:szCs w:val="20"/>
          <w:lang w:val="es-ES"/>
        </w:rPr>
        <w:t>Por lo tanto, completado el procedimiento, considero que la protección de la independencia ha de considerarse adecuada.</w:t>
      </w:r>
    </w:p>
    <w:p w14:paraId="40D79C8B" w14:textId="77777777" w:rsidR="00CF0151" w:rsidRPr="00DB276C" w:rsidRDefault="00CF0151" w:rsidP="00CF0151">
      <w:pPr>
        <w:tabs>
          <w:tab w:val="left" w:pos="4320"/>
        </w:tabs>
        <w:jc w:val="both"/>
        <w:rPr>
          <w:rFonts w:ascii="Arial" w:hAnsi="Arial" w:cs="Arial"/>
          <w:sz w:val="20"/>
          <w:szCs w:val="20"/>
          <w:lang w:val="es-ES"/>
        </w:rPr>
      </w:pPr>
    </w:p>
    <w:p w14:paraId="2A9D5AB6" w14:textId="77777777" w:rsidR="00CF0151" w:rsidRPr="00DB276C" w:rsidRDefault="00CF0151" w:rsidP="00CF0151">
      <w:pPr>
        <w:tabs>
          <w:tab w:val="left" w:pos="4320"/>
        </w:tabs>
        <w:jc w:val="both"/>
        <w:rPr>
          <w:rFonts w:ascii="Arial" w:hAnsi="Arial" w:cs="Arial"/>
          <w:sz w:val="20"/>
          <w:szCs w:val="20"/>
          <w:lang w:val="es-ES"/>
        </w:rPr>
      </w:pPr>
    </w:p>
    <w:p w14:paraId="71ADC644" w14:textId="77777777" w:rsidR="00CF0151" w:rsidRPr="00DB276C" w:rsidRDefault="00CF0151" w:rsidP="00CF0151">
      <w:pPr>
        <w:tabs>
          <w:tab w:val="left" w:pos="4320"/>
        </w:tabs>
        <w:jc w:val="both"/>
        <w:rPr>
          <w:rFonts w:ascii="Arial" w:hAnsi="Arial" w:cs="Arial"/>
          <w:sz w:val="20"/>
          <w:szCs w:val="20"/>
          <w:lang w:val="es-ES"/>
        </w:rPr>
      </w:pPr>
      <w:r w:rsidRPr="00DB276C">
        <w:rPr>
          <w:rFonts w:ascii="Arial" w:hAnsi="Arial" w:cs="Arial"/>
          <w:sz w:val="20"/>
          <w:szCs w:val="20"/>
          <w:lang w:val="es-ES"/>
        </w:rPr>
        <w:t>Fecha y firma</w:t>
      </w:r>
    </w:p>
    <w:sectPr w:rsidR="00CF0151" w:rsidRPr="00DB276C" w:rsidSect="00E95DEB">
      <w:headerReference w:type="default" r:id="rId11"/>
      <w:pgSz w:w="11906" w:h="16838"/>
      <w:pgMar w:top="1276" w:right="1588" w:bottom="1418" w:left="158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1C5C" w14:textId="77777777" w:rsidR="00F748A1" w:rsidRDefault="00F748A1" w:rsidP="00AF09F7">
      <w:r>
        <w:separator/>
      </w:r>
    </w:p>
  </w:endnote>
  <w:endnote w:type="continuationSeparator" w:id="0">
    <w:p w14:paraId="51D86B64" w14:textId="77777777" w:rsidR="00F748A1" w:rsidRDefault="00F748A1" w:rsidP="00A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C74A" w14:textId="77777777" w:rsidR="00F748A1" w:rsidRDefault="00F748A1" w:rsidP="00AF09F7">
      <w:r>
        <w:separator/>
      </w:r>
    </w:p>
  </w:footnote>
  <w:footnote w:type="continuationSeparator" w:id="0">
    <w:p w14:paraId="63674BAB" w14:textId="77777777" w:rsidR="00F748A1" w:rsidRDefault="00F748A1" w:rsidP="00AF09F7">
      <w:r>
        <w:continuationSeparator/>
      </w:r>
    </w:p>
  </w:footnote>
  <w:footnote w:id="1">
    <w:p w14:paraId="34E2C5AA" w14:textId="6CCDF7FA" w:rsidR="005B0923" w:rsidRPr="00DB276C" w:rsidRDefault="005B0923" w:rsidP="00050651">
      <w:pPr>
        <w:jc w:val="both"/>
        <w:rPr>
          <w:rFonts w:ascii="Arial" w:hAnsi="Arial" w:cs="Arial"/>
          <w:sz w:val="20"/>
          <w:szCs w:val="20"/>
          <w:lang w:val="es-ES"/>
        </w:rPr>
      </w:pPr>
      <w:r w:rsidRPr="00DB276C">
        <w:rPr>
          <w:rStyle w:val="Refdenotaalpie"/>
          <w:rFonts w:ascii="Arial" w:hAnsi="Arial" w:cs="Arial"/>
          <w:sz w:val="20"/>
          <w:szCs w:val="20"/>
          <w:lang w:val="es-ES"/>
        </w:rPr>
        <w:footnoteRef/>
      </w:r>
      <w:r w:rsidRPr="00DB276C">
        <w:rPr>
          <w:lang w:val="es-ES"/>
        </w:rPr>
        <w:t xml:space="preserve"> </w:t>
      </w:r>
      <w:r w:rsidR="00192D02" w:rsidRPr="00DB276C">
        <w:rPr>
          <w:rFonts w:ascii="Arial" w:hAnsi="Arial" w:cs="Arial"/>
          <w:sz w:val="20"/>
          <w:szCs w:val="20"/>
          <w:lang w:val="es-ES"/>
        </w:rPr>
        <w:t xml:space="preserve">Cuando no haya ninguna incidencia, se indicará que “No”. En caso que se aprecie alguna situación de riesgo, se responderá que “Sí” y se tendrá que poner de manifiesto de acuerdo con el procedimiento establecido (anexos IV y VI de la Instrucción ONA 1/2018), de acuerdo con el modelo normalizado </w:t>
      </w:r>
      <w:r w:rsidR="00FD6A6F" w:rsidRPr="00DB276C">
        <w:rPr>
          <w:rFonts w:ascii="Arial" w:hAnsi="Arial" w:cs="Arial"/>
          <w:sz w:val="20"/>
          <w:szCs w:val="20"/>
          <w:lang w:val="es-ES"/>
        </w:rPr>
        <w:t>2</w:t>
      </w:r>
      <w:r w:rsidR="005F0EA6" w:rsidRPr="00DB276C">
        <w:rPr>
          <w:rFonts w:ascii="Arial" w:hAnsi="Arial" w:cs="Arial"/>
          <w:sz w:val="20"/>
          <w:szCs w:val="20"/>
          <w:lang w:val="es-ES"/>
        </w:rPr>
        <w:t>.</w:t>
      </w:r>
      <w:r w:rsidR="00D44215" w:rsidRPr="00DB276C">
        <w:rPr>
          <w:rFonts w:ascii="Arial" w:hAnsi="Arial" w:cs="Arial"/>
          <w:sz w:val="20"/>
          <w:szCs w:val="20"/>
          <w:lang w:val="es-ES"/>
        </w:rPr>
        <w:t>1.3</w:t>
      </w:r>
      <w:r w:rsidR="005F0EA6" w:rsidRPr="00DB276C">
        <w:rPr>
          <w:rFonts w:ascii="Arial" w:hAnsi="Arial" w:cs="Arial"/>
          <w:sz w:val="20"/>
          <w:szCs w:val="20"/>
          <w:lang w:val="es-ES"/>
        </w:rPr>
        <w:t xml:space="preserve"> </w:t>
      </w:r>
      <w:r w:rsidR="00192D02" w:rsidRPr="00DB276C">
        <w:rPr>
          <w:rFonts w:ascii="Arial" w:hAnsi="Arial" w:cs="Arial"/>
          <w:bCs/>
          <w:sz w:val="20"/>
          <w:szCs w:val="20"/>
          <w:lang w:val="es-ES"/>
        </w:rPr>
        <w:t>Memoria de la evaluación de la protección de la independencia y la incompatibilidad realizada por el responsable</w:t>
      </w:r>
      <w:r w:rsidRPr="00DB276C">
        <w:rPr>
          <w:rFonts w:ascii="Arial" w:hAnsi="Arial" w:cs="Arial"/>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CellMar>
        <w:top w:w="15" w:type="dxa"/>
        <w:left w:w="70" w:type="dxa"/>
        <w:bottom w:w="15" w:type="dxa"/>
        <w:right w:w="70" w:type="dxa"/>
      </w:tblCellMar>
      <w:tblLook w:val="04A0" w:firstRow="1" w:lastRow="0" w:firstColumn="1" w:lastColumn="0" w:noHBand="0" w:noVBand="1"/>
    </w:tblPr>
    <w:tblGrid>
      <w:gridCol w:w="1240"/>
      <w:gridCol w:w="851"/>
      <w:gridCol w:w="6804"/>
    </w:tblGrid>
    <w:tr w:rsidR="00E95DEB" w:rsidRPr="006F37E2" w14:paraId="18626ACB" w14:textId="77777777" w:rsidTr="00F41162">
      <w:trPr>
        <w:trHeight w:val="285"/>
      </w:trPr>
      <w:tc>
        <w:tcPr>
          <w:tcW w:w="1134" w:type="dxa"/>
          <w:tcBorders>
            <w:top w:val="nil"/>
            <w:left w:val="nil"/>
            <w:bottom w:val="nil"/>
            <w:right w:val="nil"/>
          </w:tcBorders>
          <w:shd w:val="clear" w:color="000000" w:fill="800000"/>
          <w:noWrap/>
          <w:vAlign w:val="center"/>
          <w:hideMark/>
        </w:tcPr>
        <w:p w14:paraId="39E90C13" w14:textId="3AB5C0EE" w:rsidR="00E95DEB" w:rsidRPr="00D44215" w:rsidRDefault="0032769A" w:rsidP="00E95DEB">
          <w:pPr>
            <w:rPr>
              <w:rFonts w:ascii="Arial" w:hAnsi="Arial" w:cs="Arial"/>
              <w:b/>
              <w:bCs/>
              <w:color w:val="FFFFFF"/>
              <w:sz w:val="20"/>
              <w:szCs w:val="20"/>
            </w:rPr>
          </w:pPr>
          <w:proofErr w:type="spellStart"/>
          <w:r w:rsidRPr="00D44215">
            <w:rPr>
              <w:rFonts w:ascii="Arial" w:hAnsi="Arial" w:cs="Arial"/>
              <w:b/>
              <w:bCs/>
              <w:color w:val="FFFFFF"/>
              <w:sz w:val="20"/>
              <w:szCs w:val="20"/>
            </w:rPr>
            <w:t>Actuació</w:t>
          </w:r>
          <w:r w:rsidR="00787627">
            <w:rPr>
              <w:rFonts w:ascii="Arial" w:hAnsi="Arial" w:cs="Arial"/>
              <w:b/>
              <w:bCs/>
              <w:color w:val="FFFFFF"/>
              <w:sz w:val="20"/>
              <w:szCs w:val="20"/>
            </w:rPr>
            <w:t>n</w:t>
          </w:r>
          <w:proofErr w:type="spellEnd"/>
        </w:p>
      </w:tc>
      <w:tc>
        <w:tcPr>
          <w:tcW w:w="851" w:type="dxa"/>
          <w:tcBorders>
            <w:top w:val="nil"/>
            <w:left w:val="nil"/>
            <w:bottom w:val="nil"/>
            <w:right w:val="nil"/>
          </w:tcBorders>
          <w:shd w:val="clear" w:color="000000" w:fill="800000"/>
          <w:noWrap/>
          <w:vAlign w:val="center"/>
          <w:hideMark/>
        </w:tcPr>
        <w:p w14:paraId="3C80F591" w14:textId="7C5A824A" w:rsidR="00E95DEB" w:rsidRPr="00D44215" w:rsidRDefault="007121BA" w:rsidP="00E95DEB">
          <w:pPr>
            <w:rPr>
              <w:rFonts w:ascii="Arial" w:hAnsi="Arial" w:cs="Arial"/>
              <w:b/>
              <w:bCs/>
              <w:color w:val="FFFFFF"/>
              <w:sz w:val="20"/>
              <w:szCs w:val="20"/>
            </w:rPr>
          </w:pPr>
          <w:r>
            <w:rPr>
              <w:rFonts w:ascii="Arial" w:hAnsi="Arial" w:cs="Arial"/>
              <w:b/>
              <w:bCs/>
              <w:color w:val="FFFFFF"/>
              <w:sz w:val="20"/>
              <w:szCs w:val="20"/>
            </w:rPr>
            <w:t>2</w:t>
          </w:r>
        </w:p>
      </w:tc>
      <w:tc>
        <w:tcPr>
          <w:tcW w:w="6804" w:type="dxa"/>
          <w:tcBorders>
            <w:top w:val="nil"/>
            <w:left w:val="nil"/>
            <w:bottom w:val="nil"/>
            <w:right w:val="nil"/>
          </w:tcBorders>
          <w:shd w:val="clear" w:color="000000" w:fill="800000"/>
          <w:noWrap/>
          <w:vAlign w:val="center"/>
          <w:hideMark/>
        </w:tcPr>
        <w:p w14:paraId="3A598C26" w14:textId="541BC14B" w:rsidR="00E95DEB" w:rsidRPr="00D44215" w:rsidRDefault="00787627" w:rsidP="00787627">
          <w:pPr>
            <w:rPr>
              <w:rFonts w:ascii="Arial" w:hAnsi="Arial" w:cs="Arial"/>
              <w:b/>
              <w:bCs/>
              <w:color w:val="FFFFFF"/>
              <w:sz w:val="20"/>
              <w:szCs w:val="20"/>
            </w:rPr>
          </w:pPr>
          <w:proofErr w:type="spellStart"/>
          <w:r>
            <w:rPr>
              <w:rFonts w:ascii="Arial" w:hAnsi="Arial" w:cs="Arial"/>
              <w:b/>
              <w:bCs/>
              <w:color w:val="FFFFFF"/>
              <w:sz w:val="20"/>
              <w:szCs w:val="20"/>
            </w:rPr>
            <w:t>E</w:t>
          </w:r>
          <w:r w:rsidR="00D2467F" w:rsidRPr="00D44215">
            <w:rPr>
              <w:rFonts w:ascii="Arial" w:hAnsi="Arial" w:cs="Arial"/>
              <w:b/>
              <w:bCs/>
              <w:color w:val="FFFFFF"/>
              <w:sz w:val="20"/>
              <w:szCs w:val="20"/>
            </w:rPr>
            <w:t>valuació</w:t>
          </w:r>
          <w:r>
            <w:rPr>
              <w:rFonts w:ascii="Arial" w:hAnsi="Arial" w:cs="Arial"/>
              <w:b/>
              <w:bCs/>
              <w:color w:val="FFFFFF"/>
              <w:sz w:val="20"/>
              <w:szCs w:val="20"/>
            </w:rPr>
            <w:t>n</w:t>
          </w:r>
          <w:proofErr w:type="spellEnd"/>
          <w:r w:rsidR="00D2467F" w:rsidRPr="00D44215">
            <w:rPr>
              <w:rFonts w:ascii="Arial" w:hAnsi="Arial" w:cs="Arial"/>
              <w:b/>
              <w:bCs/>
              <w:color w:val="FFFFFF"/>
              <w:sz w:val="20"/>
              <w:szCs w:val="20"/>
            </w:rPr>
            <w:t xml:space="preserve"> </w:t>
          </w:r>
          <w:r w:rsidR="00F64494">
            <w:rPr>
              <w:rFonts w:ascii="Arial" w:hAnsi="Arial" w:cs="Arial"/>
              <w:b/>
              <w:bCs/>
              <w:color w:val="FFFFFF"/>
              <w:sz w:val="20"/>
              <w:szCs w:val="20"/>
            </w:rPr>
            <w:t xml:space="preserve">del </w:t>
          </w:r>
          <w:proofErr w:type="spellStart"/>
          <w:r w:rsidR="00F64494">
            <w:rPr>
              <w:rFonts w:ascii="Arial" w:hAnsi="Arial" w:cs="Arial"/>
              <w:b/>
              <w:bCs/>
              <w:color w:val="FFFFFF"/>
              <w:sz w:val="20"/>
              <w:szCs w:val="20"/>
            </w:rPr>
            <w:t>c</w:t>
          </w:r>
          <w:r>
            <w:rPr>
              <w:rFonts w:ascii="Arial" w:hAnsi="Arial" w:cs="Arial"/>
              <w:b/>
              <w:bCs/>
              <w:color w:val="FFFFFF"/>
              <w:sz w:val="20"/>
              <w:szCs w:val="20"/>
            </w:rPr>
            <w:t>umplimiento</w:t>
          </w:r>
          <w:proofErr w:type="spellEnd"/>
          <w:r w:rsidR="00F64494">
            <w:rPr>
              <w:rFonts w:ascii="Arial" w:hAnsi="Arial" w:cs="Arial"/>
              <w:b/>
              <w:bCs/>
              <w:color w:val="FFFFFF"/>
              <w:sz w:val="20"/>
              <w:szCs w:val="20"/>
            </w:rPr>
            <w:t xml:space="preserve"> </w:t>
          </w:r>
          <w:r w:rsidR="00D2467F" w:rsidRPr="00D44215">
            <w:rPr>
              <w:rFonts w:ascii="Arial" w:hAnsi="Arial" w:cs="Arial"/>
              <w:b/>
              <w:bCs/>
              <w:color w:val="FFFFFF"/>
              <w:sz w:val="20"/>
              <w:szCs w:val="20"/>
            </w:rPr>
            <w:t xml:space="preserve">de la normativa en </w:t>
          </w:r>
          <w:proofErr w:type="spellStart"/>
          <w:r w:rsidR="00D2467F" w:rsidRPr="00D44215">
            <w:rPr>
              <w:rFonts w:ascii="Arial" w:hAnsi="Arial" w:cs="Arial"/>
              <w:b/>
              <w:bCs/>
              <w:color w:val="FFFFFF"/>
              <w:sz w:val="20"/>
              <w:szCs w:val="20"/>
            </w:rPr>
            <w:t>mat</w:t>
          </w:r>
          <w:r>
            <w:rPr>
              <w:rFonts w:ascii="Arial" w:hAnsi="Arial" w:cs="Arial"/>
              <w:b/>
              <w:bCs/>
              <w:color w:val="FFFFFF"/>
              <w:sz w:val="20"/>
              <w:szCs w:val="20"/>
            </w:rPr>
            <w:t>eria</w:t>
          </w:r>
          <w:proofErr w:type="spellEnd"/>
          <w:r>
            <w:rPr>
              <w:rFonts w:ascii="Arial" w:hAnsi="Arial" w:cs="Arial"/>
              <w:b/>
              <w:bCs/>
              <w:color w:val="FFFFFF"/>
              <w:sz w:val="20"/>
              <w:szCs w:val="20"/>
            </w:rPr>
            <w:t xml:space="preserve"> de </w:t>
          </w:r>
          <w:proofErr w:type="spellStart"/>
          <w:r>
            <w:rPr>
              <w:rFonts w:ascii="Arial" w:hAnsi="Arial" w:cs="Arial"/>
              <w:b/>
              <w:bCs/>
              <w:color w:val="FFFFFF"/>
              <w:sz w:val="20"/>
              <w:szCs w:val="20"/>
            </w:rPr>
            <w:t>morosidad</w:t>
          </w:r>
          <w:proofErr w:type="spellEnd"/>
        </w:p>
      </w:tc>
    </w:tr>
    <w:tr w:rsidR="00E95DEB" w:rsidRPr="006F37E2" w14:paraId="75E1A4E6" w14:textId="77777777" w:rsidTr="00F41162">
      <w:trPr>
        <w:trHeight w:val="285"/>
      </w:trPr>
      <w:tc>
        <w:tcPr>
          <w:tcW w:w="1134" w:type="dxa"/>
          <w:tcBorders>
            <w:top w:val="nil"/>
            <w:left w:val="nil"/>
            <w:bottom w:val="nil"/>
            <w:right w:val="nil"/>
          </w:tcBorders>
          <w:shd w:val="clear" w:color="000000" w:fill="A40000"/>
          <w:noWrap/>
          <w:vAlign w:val="center"/>
          <w:hideMark/>
        </w:tcPr>
        <w:p w14:paraId="12A7B12F" w14:textId="2316C7F2" w:rsidR="00E95DEB" w:rsidRPr="00D44215" w:rsidRDefault="00131475" w:rsidP="00E95DEB">
          <w:pPr>
            <w:rPr>
              <w:rFonts w:ascii="Arial" w:hAnsi="Arial" w:cs="Arial"/>
              <w:b/>
              <w:bCs/>
              <w:color w:val="FFFFFF"/>
              <w:sz w:val="20"/>
              <w:szCs w:val="20"/>
            </w:rPr>
          </w:pPr>
          <w:r w:rsidRPr="00D44215">
            <w:rPr>
              <w:rFonts w:ascii="Arial" w:hAnsi="Arial" w:cs="Arial"/>
              <w:b/>
              <w:bCs/>
              <w:color w:val="FFFFFF"/>
              <w:sz w:val="20"/>
              <w:szCs w:val="20"/>
            </w:rPr>
            <w:t>Fase</w:t>
          </w:r>
        </w:p>
      </w:tc>
      <w:tc>
        <w:tcPr>
          <w:tcW w:w="851" w:type="dxa"/>
          <w:tcBorders>
            <w:top w:val="nil"/>
            <w:left w:val="nil"/>
            <w:bottom w:val="nil"/>
            <w:right w:val="nil"/>
          </w:tcBorders>
          <w:shd w:val="clear" w:color="000000" w:fill="A40000"/>
          <w:noWrap/>
          <w:vAlign w:val="center"/>
          <w:hideMark/>
        </w:tcPr>
        <w:p w14:paraId="46451DD5" w14:textId="7A725D15" w:rsidR="00E95DEB" w:rsidRPr="00D44215" w:rsidRDefault="007121BA" w:rsidP="00E95DEB">
          <w:pPr>
            <w:rPr>
              <w:rFonts w:ascii="Arial" w:hAnsi="Arial" w:cs="Arial"/>
              <w:b/>
              <w:bCs/>
              <w:color w:val="FFFFFF"/>
              <w:sz w:val="20"/>
              <w:szCs w:val="20"/>
            </w:rPr>
          </w:pPr>
          <w:r>
            <w:rPr>
              <w:rFonts w:ascii="Arial" w:hAnsi="Arial" w:cs="Arial"/>
              <w:b/>
              <w:bCs/>
              <w:color w:val="FFFFFF"/>
              <w:sz w:val="20"/>
              <w:szCs w:val="20"/>
            </w:rPr>
            <w:t>2</w:t>
          </w:r>
          <w:r w:rsidR="00E07A62" w:rsidRPr="00D44215">
            <w:rPr>
              <w:rFonts w:ascii="Arial" w:hAnsi="Arial" w:cs="Arial"/>
              <w:b/>
              <w:bCs/>
              <w:color w:val="FFFFFF"/>
              <w:sz w:val="20"/>
              <w:szCs w:val="20"/>
            </w:rPr>
            <w:t>.1</w:t>
          </w:r>
        </w:p>
      </w:tc>
      <w:tc>
        <w:tcPr>
          <w:tcW w:w="6804" w:type="dxa"/>
          <w:tcBorders>
            <w:top w:val="nil"/>
            <w:left w:val="nil"/>
            <w:bottom w:val="nil"/>
            <w:right w:val="nil"/>
          </w:tcBorders>
          <w:shd w:val="clear" w:color="000000" w:fill="A40000"/>
          <w:noWrap/>
          <w:vAlign w:val="center"/>
          <w:hideMark/>
        </w:tcPr>
        <w:p w14:paraId="64965256" w14:textId="47D33D87" w:rsidR="00E95DEB" w:rsidRPr="00D44215" w:rsidRDefault="00D2467F" w:rsidP="00131475">
          <w:pPr>
            <w:rPr>
              <w:rFonts w:ascii="Arial" w:hAnsi="Arial" w:cs="Arial"/>
              <w:b/>
              <w:bCs/>
              <w:color w:val="FFFFFF"/>
              <w:sz w:val="20"/>
              <w:szCs w:val="20"/>
            </w:rPr>
          </w:pPr>
          <w:proofErr w:type="spellStart"/>
          <w:r w:rsidRPr="00D44215">
            <w:rPr>
              <w:rFonts w:ascii="Arial" w:hAnsi="Arial" w:cs="Arial"/>
              <w:b/>
              <w:bCs/>
              <w:color w:val="FFFFFF"/>
              <w:sz w:val="20"/>
              <w:szCs w:val="20"/>
            </w:rPr>
            <w:t>Planificació</w:t>
          </w:r>
          <w:r w:rsidR="00787627">
            <w:rPr>
              <w:rFonts w:ascii="Arial" w:hAnsi="Arial" w:cs="Arial"/>
              <w:b/>
              <w:bCs/>
              <w:color w:val="FFFFFF"/>
              <w:sz w:val="20"/>
              <w:szCs w:val="20"/>
            </w:rPr>
            <w:t>n</w:t>
          </w:r>
          <w:proofErr w:type="spellEnd"/>
        </w:p>
      </w:tc>
    </w:tr>
    <w:tr w:rsidR="00E95DEB" w:rsidRPr="006F37E2" w14:paraId="4DFEBE93" w14:textId="77777777" w:rsidTr="00F41162">
      <w:trPr>
        <w:trHeight w:val="480"/>
      </w:trPr>
      <w:tc>
        <w:tcPr>
          <w:tcW w:w="1134" w:type="dxa"/>
          <w:tcBorders>
            <w:top w:val="nil"/>
            <w:left w:val="nil"/>
            <w:bottom w:val="nil"/>
            <w:right w:val="nil"/>
          </w:tcBorders>
          <w:shd w:val="clear" w:color="000000" w:fill="FFA285"/>
          <w:noWrap/>
          <w:vAlign w:val="center"/>
          <w:hideMark/>
        </w:tcPr>
        <w:p w14:paraId="6C800ED4" w14:textId="69B73C6E" w:rsidR="00E95DEB" w:rsidRPr="00D44215" w:rsidRDefault="00E95DEB" w:rsidP="00E95DEB">
          <w:pPr>
            <w:rPr>
              <w:rFonts w:ascii="Arial" w:hAnsi="Arial" w:cs="Arial"/>
              <w:b/>
              <w:bCs/>
              <w:color w:val="FFFFFF"/>
              <w:sz w:val="20"/>
              <w:szCs w:val="20"/>
            </w:rPr>
          </w:pPr>
          <w:r w:rsidRPr="00D44215">
            <w:rPr>
              <w:rFonts w:ascii="Arial" w:hAnsi="Arial" w:cs="Arial"/>
              <w:b/>
              <w:bCs/>
              <w:color w:val="FFFFFF"/>
              <w:sz w:val="20"/>
              <w:szCs w:val="20"/>
            </w:rPr>
            <w:t>Document</w:t>
          </w:r>
          <w:r w:rsidR="00787627">
            <w:rPr>
              <w:rFonts w:ascii="Arial" w:hAnsi="Arial" w:cs="Arial"/>
              <w:b/>
              <w:bCs/>
              <w:color w:val="FFFFFF"/>
              <w:sz w:val="20"/>
              <w:szCs w:val="20"/>
            </w:rPr>
            <w:t>o</w:t>
          </w:r>
        </w:p>
      </w:tc>
      <w:tc>
        <w:tcPr>
          <w:tcW w:w="851" w:type="dxa"/>
          <w:tcBorders>
            <w:top w:val="nil"/>
            <w:left w:val="nil"/>
            <w:bottom w:val="nil"/>
            <w:right w:val="nil"/>
          </w:tcBorders>
          <w:shd w:val="clear" w:color="000000" w:fill="FFA285"/>
          <w:noWrap/>
          <w:vAlign w:val="center"/>
          <w:hideMark/>
        </w:tcPr>
        <w:p w14:paraId="07C5BDDA" w14:textId="494FE678" w:rsidR="00E95DEB" w:rsidRPr="00D44215" w:rsidRDefault="007121BA" w:rsidP="00E95DEB">
          <w:pPr>
            <w:rPr>
              <w:rFonts w:ascii="Arial" w:hAnsi="Arial" w:cs="Arial"/>
              <w:b/>
              <w:bCs/>
              <w:color w:val="FFFFFF"/>
              <w:sz w:val="20"/>
              <w:szCs w:val="20"/>
            </w:rPr>
          </w:pPr>
          <w:r>
            <w:rPr>
              <w:rFonts w:ascii="Arial" w:hAnsi="Arial" w:cs="Arial"/>
              <w:b/>
              <w:bCs/>
              <w:color w:val="FFFFFF"/>
              <w:sz w:val="20"/>
              <w:szCs w:val="20"/>
            </w:rPr>
            <w:t>2</w:t>
          </w:r>
          <w:r w:rsidR="00E07A62" w:rsidRPr="00D44215">
            <w:rPr>
              <w:rFonts w:ascii="Arial" w:hAnsi="Arial" w:cs="Arial"/>
              <w:b/>
              <w:bCs/>
              <w:color w:val="FFFFFF"/>
              <w:sz w:val="20"/>
              <w:szCs w:val="20"/>
            </w:rPr>
            <w:t>.1</w:t>
          </w:r>
          <w:r w:rsidR="00D2467F" w:rsidRPr="00D44215">
            <w:rPr>
              <w:rFonts w:ascii="Arial" w:hAnsi="Arial" w:cs="Arial"/>
              <w:b/>
              <w:bCs/>
              <w:color w:val="FFFFFF"/>
              <w:sz w:val="20"/>
              <w:szCs w:val="20"/>
            </w:rPr>
            <w:t>.1</w:t>
          </w:r>
        </w:p>
      </w:tc>
      <w:tc>
        <w:tcPr>
          <w:tcW w:w="6804" w:type="dxa"/>
          <w:tcBorders>
            <w:top w:val="nil"/>
            <w:left w:val="nil"/>
            <w:bottom w:val="nil"/>
            <w:right w:val="nil"/>
          </w:tcBorders>
          <w:shd w:val="clear" w:color="000000" w:fill="FFA285"/>
          <w:vAlign w:val="center"/>
          <w:hideMark/>
        </w:tcPr>
        <w:p w14:paraId="4810F7C9" w14:textId="444F306C" w:rsidR="00E95DEB" w:rsidRPr="00D44215" w:rsidRDefault="00E95DEB" w:rsidP="006F33F5">
          <w:pPr>
            <w:rPr>
              <w:rFonts w:ascii="Arial" w:hAnsi="Arial" w:cs="Arial"/>
              <w:b/>
              <w:bCs/>
              <w:color w:val="FFFFFF"/>
              <w:sz w:val="20"/>
              <w:szCs w:val="20"/>
            </w:rPr>
          </w:pPr>
          <w:r w:rsidRPr="00D44215">
            <w:rPr>
              <w:rFonts w:ascii="Arial" w:hAnsi="Arial" w:cs="Arial"/>
              <w:b/>
              <w:bCs/>
              <w:color w:val="FFFFFF"/>
              <w:sz w:val="20"/>
              <w:szCs w:val="20"/>
            </w:rPr>
            <w:t>Docum</w:t>
          </w:r>
          <w:r w:rsidR="00D44215">
            <w:rPr>
              <w:rFonts w:ascii="Arial" w:hAnsi="Arial" w:cs="Arial"/>
              <w:b/>
              <w:bCs/>
              <w:color w:val="FFFFFF"/>
              <w:sz w:val="20"/>
              <w:szCs w:val="20"/>
            </w:rPr>
            <w:t>ent</w:t>
          </w:r>
          <w:r w:rsidR="00787627">
            <w:rPr>
              <w:rFonts w:ascii="Arial" w:hAnsi="Arial" w:cs="Arial"/>
              <w:b/>
              <w:bCs/>
              <w:color w:val="FFFFFF"/>
              <w:sz w:val="20"/>
              <w:szCs w:val="20"/>
            </w:rPr>
            <w:t>o</w:t>
          </w:r>
          <w:r w:rsidR="00D44215">
            <w:rPr>
              <w:rFonts w:ascii="Arial" w:hAnsi="Arial" w:cs="Arial"/>
              <w:b/>
              <w:bCs/>
              <w:color w:val="FFFFFF"/>
              <w:sz w:val="20"/>
              <w:szCs w:val="20"/>
            </w:rPr>
            <w:t xml:space="preserve"> de </w:t>
          </w:r>
          <w:proofErr w:type="spellStart"/>
          <w:r w:rsidR="00D44215">
            <w:rPr>
              <w:rFonts w:ascii="Arial" w:hAnsi="Arial" w:cs="Arial"/>
              <w:b/>
              <w:bCs/>
              <w:color w:val="FFFFFF"/>
              <w:sz w:val="20"/>
              <w:szCs w:val="20"/>
            </w:rPr>
            <w:t>conclusion</w:t>
          </w:r>
          <w:r w:rsidR="00787627">
            <w:rPr>
              <w:rFonts w:ascii="Arial" w:hAnsi="Arial" w:cs="Arial"/>
              <w:b/>
              <w:bCs/>
              <w:color w:val="FFFFFF"/>
              <w:sz w:val="20"/>
              <w:szCs w:val="20"/>
            </w:rPr>
            <w:t>e</w:t>
          </w:r>
          <w:r w:rsidR="00D44215">
            <w:rPr>
              <w:rFonts w:ascii="Arial" w:hAnsi="Arial" w:cs="Arial"/>
              <w:b/>
              <w:bCs/>
              <w:color w:val="FFFFFF"/>
              <w:sz w:val="20"/>
              <w:szCs w:val="20"/>
            </w:rPr>
            <w:t>s</w:t>
          </w:r>
          <w:proofErr w:type="spellEnd"/>
          <w:r w:rsidR="00D44215">
            <w:rPr>
              <w:rFonts w:ascii="Arial" w:hAnsi="Arial" w:cs="Arial"/>
              <w:b/>
              <w:bCs/>
              <w:color w:val="FFFFFF"/>
              <w:sz w:val="20"/>
              <w:szCs w:val="20"/>
            </w:rPr>
            <w:t xml:space="preserve"> sobre l</w:t>
          </w:r>
          <w:r w:rsidR="00787627">
            <w:rPr>
              <w:rFonts w:ascii="Arial" w:hAnsi="Arial" w:cs="Arial"/>
              <w:b/>
              <w:bCs/>
              <w:color w:val="FFFFFF"/>
              <w:sz w:val="20"/>
              <w:szCs w:val="20"/>
            </w:rPr>
            <w:t xml:space="preserve">a </w:t>
          </w:r>
          <w:proofErr w:type="spellStart"/>
          <w:r w:rsidR="00D44215">
            <w:rPr>
              <w:rFonts w:ascii="Arial" w:hAnsi="Arial" w:cs="Arial"/>
              <w:b/>
              <w:bCs/>
              <w:color w:val="FFFFFF"/>
              <w:sz w:val="20"/>
              <w:szCs w:val="20"/>
            </w:rPr>
            <w:t>auto</w:t>
          </w:r>
          <w:r w:rsidR="00787627">
            <w:rPr>
              <w:rFonts w:ascii="Arial" w:hAnsi="Arial" w:cs="Arial"/>
              <w:b/>
              <w:bCs/>
              <w:color w:val="FFFFFF"/>
              <w:sz w:val="20"/>
              <w:szCs w:val="20"/>
            </w:rPr>
            <w:t>e</w:t>
          </w:r>
          <w:r w:rsidRPr="00D44215">
            <w:rPr>
              <w:rFonts w:ascii="Arial" w:hAnsi="Arial" w:cs="Arial"/>
              <w:b/>
              <w:bCs/>
              <w:color w:val="FFFFFF"/>
              <w:sz w:val="20"/>
              <w:szCs w:val="20"/>
            </w:rPr>
            <w:t>valuació</w:t>
          </w:r>
          <w:r w:rsidR="00787627">
            <w:rPr>
              <w:rFonts w:ascii="Arial" w:hAnsi="Arial" w:cs="Arial"/>
              <w:b/>
              <w:bCs/>
              <w:color w:val="FFFFFF"/>
              <w:sz w:val="20"/>
              <w:szCs w:val="20"/>
            </w:rPr>
            <w:t>n</w:t>
          </w:r>
          <w:proofErr w:type="spellEnd"/>
          <w:r w:rsidR="00787627">
            <w:rPr>
              <w:rFonts w:ascii="Arial" w:hAnsi="Arial" w:cs="Arial"/>
              <w:b/>
              <w:bCs/>
              <w:color w:val="FFFFFF"/>
              <w:sz w:val="20"/>
              <w:szCs w:val="20"/>
            </w:rPr>
            <w:t xml:space="preserve"> de la </w:t>
          </w:r>
          <w:proofErr w:type="spellStart"/>
          <w:r w:rsidR="00787627">
            <w:rPr>
              <w:rFonts w:ascii="Arial" w:hAnsi="Arial" w:cs="Arial"/>
              <w:b/>
              <w:bCs/>
              <w:color w:val="FFFFFF"/>
              <w:sz w:val="20"/>
              <w:szCs w:val="20"/>
            </w:rPr>
            <w:t>independe</w:t>
          </w:r>
          <w:r w:rsidRPr="00D44215">
            <w:rPr>
              <w:rFonts w:ascii="Arial" w:hAnsi="Arial" w:cs="Arial"/>
              <w:b/>
              <w:bCs/>
              <w:color w:val="FFFFFF"/>
              <w:sz w:val="20"/>
              <w:szCs w:val="20"/>
            </w:rPr>
            <w:t>ncia</w:t>
          </w:r>
          <w:proofErr w:type="spellEnd"/>
          <w:r w:rsidRPr="00D44215">
            <w:rPr>
              <w:rFonts w:ascii="Arial" w:hAnsi="Arial" w:cs="Arial"/>
              <w:b/>
              <w:bCs/>
              <w:color w:val="FFFFFF"/>
              <w:sz w:val="20"/>
              <w:szCs w:val="20"/>
            </w:rPr>
            <w:t xml:space="preserve"> </w:t>
          </w:r>
          <w:r w:rsidR="00787627">
            <w:rPr>
              <w:rFonts w:ascii="Arial" w:hAnsi="Arial" w:cs="Arial"/>
              <w:b/>
              <w:bCs/>
              <w:color w:val="FFFFFF"/>
              <w:sz w:val="20"/>
              <w:szCs w:val="20"/>
            </w:rPr>
            <w:t>y</w:t>
          </w:r>
          <w:r w:rsidRPr="00D44215">
            <w:rPr>
              <w:rFonts w:ascii="Arial" w:hAnsi="Arial" w:cs="Arial"/>
              <w:b/>
              <w:bCs/>
              <w:color w:val="FFFFFF"/>
              <w:sz w:val="20"/>
              <w:szCs w:val="20"/>
            </w:rPr>
            <w:t xml:space="preserve"> la </w:t>
          </w:r>
          <w:proofErr w:type="spellStart"/>
          <w:r w:rsidRPr="00D44215">
            <w:rPr>
              <w:rFonts w:ascii="Arial" w:hAnsi="Arial" w:cs="Arial"/>
              <w:b/>
              <w:bCs/>
              <w:color w:val="FFFFFF"/>
              <w:sz w:val="20"/>
              <w:szCs w:val="20"/>
            </w:rPr>
            <w:t>incompatibili</w:t>
          </w:r>
          <w:r w:rsidR="00787627">
            <w:rPr>
              <w:rFonts w:ascii="Arial" w:hAnsi="Arial" w:cs="Arial"/>
              <w:b/>
              <w:bCs/>
              <w:color w:val="FFFFFF"/>
              <w:sz w:val="20"/>
              <w:szCs w:val="20"/>
            </w:rPr>
            <w:t>dad</w:t>
          </w:r>
          <w:proofErr w:type="spellEnd"/>
          <w:r w:rsidRPr="00D44215">
            <w:rPr>
              <w:rFonts w:ascii="Arial" w:hAnsi="Arial" w:cs="Arial"/>
              <w:b/>
              <w:bCs/>
              <w:color w:val="FFFFFF"/>
              <w:sz w:val="20"/>
              <w:szCs w:val="20"/>
            </w:rPr>
            <w:t xml:space="preserve"> </w:t>
          </w:r>
        </w:p>
      </w:tc>
    </w:tr>
  </w:tbl>
  <w:p w14:paraId="63EB1794" w14:textId="77777777" w:rsidR="00D63B16" w:rsidRPr="00426545" w:rsidRDefault="00D63B16" w:rsidP="00AF09F7">
    <w:pPr>
      <w:pStyle w:val="Encabezado"/>
      <w:tabs>
        <w:tab w:val="clear" w:pos="8504"/>
        <w:tab w:val="right" w:pos="9214"/>
      </w:tabs>
      <w:ind w:right="-710"/>
      <w:jc w:val="right"/>
      <w:rPr>
        <w:rFonts w:ascii="Calibri" w:hAnsi="Calibri"/>
        <w:sz w:val="20"/>
        <w:szCs w:val="20"/>
        <w:lang w:val="es-ES"/>
      </w:rPr>
    </w:pPr>
    <w:r w:rsidRPr="00426545">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3"/>
    <w:multiLevelType w:val="hybridMultilevel"/>
    <w:tmpl w:val="1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A184F"/>
    <w:multiLevelType w:val="hybridMultilevel"/>
    <w:tmpl w:val="2A86C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C72BA"/>
    <w:multiLevelType w:val="hybridMultilevel"/>
    <w:tmpl w:val="44F4AB5C"/>
    <w:lvl w:ilvl="0" w:tplc="0C0A0003">
      <w:start w:val="1"/>
      <w:numFmt w:val="bullet"/>
      <w:lvlText w:val="o"/>
      <w:lvlJc w:val="left"/>
      <w:pPr>
        <w:ind w:left="1506" w:hanging="360"/>
      </w:pPr>
      <w:rPr>
        <w:rFonts w:ascii="Courier New" w:hAnsi="Courier New" w:cs="Courier New"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cs="Wingdings" w:hint="default"/>
      </w:rPr>
    </w:lvl>
    <w:lvl w:ilvl="3" w:tplc="0C0A0001" w:tentative="1">
      <w:start w:val="1"/>
      <w:numFmt w:val="bullet"/>
      <w:lvlText w:val=""/>
      <w:lvlJc w:val="left"/>
      <w:pPr>
        <w:ind w:left="3666" w:hanging="360"/>
      </w:pPr>
      <w:rPr>
        <w:rFonts w:ascii="Symbol" w:hAnsi="Symbol" w:cs="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cs="Wingdings" w:hint="default"/>
      </w:rPr>
    </w:lvl>
    <w:lvl w:ilvl="6" w:tplc="0C0A0001" w:tentative="1">
      <w:start w:val="1"/>
      <w:numFmt w:val="bullet"/>
      <w:lvlText w:val=""/>
      <w:lvlJc w:val="left"/>
      <w:pPr>
        <w:ind w:left="5826" w:hanging="360"/>
      </w:pPr>
      <w:rPr>
        <w:rFonts w:ascii="Symbol" w:hAnsi="Symbol" w:cs="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cs="Wingdings" w:hint="default"/>
      </w:rPr>
    </w:lvl>
  </w:abstractNum>
  <w:abstractNum w:abstractNumId="3" w15:restartNumberingAfterBreak="0">
    <w:nsid w:val="472524E8"/>
    <w:multiLevelType w:val="hybridMultilevel"/>
    <w:tmpl w:val="279A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E566F0"/>
    <w:multiLevelType w:val="hybridMultilevel"/>
    <w:tmpl w:val="8B02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C6182C"/>
    <w:multiLevelType w:val="hybridMultilevel"/>
    <w:tmpl w:val="B68A570C"/>
    <w:lvl w:ilvl="0" w:tplc="92C03244">
      <w:start w:val="5"/>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cs="Wingdings" w:hint="default"/>
      </w:rPr>
    </w:lvl>
    <w:lvl w:ilvl="3" w:tplc="0C0A0001" w:tentative="1">
      <w:start w:val="1"/>
      <w:numFmt w:val="bullet"/>
      <w:lvlText w:val=""/>
      <w:lvlJc w:val="left"/>
      <w:pPr>
        <w:ind w:left="2946" w:hanging="360"/>
      </w:pPr>
      <w:rPr>
        <w:rFonts w:ascii="Symbol" w:hAnsi="Symbol" w:cs="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cs="Wingdings" w:hint="default"/>
      </w:rPr>
    </w:lvl>
    <w:lvl w:ilvl="6" w:tplc="0C0A0001" w:tentative="1">
      <w:start w:val="1"/>
      <w:numFmt w:val="bullet"/>
      <w:lvlText w:val=""/>
      <w:lvlJc w:val="left"/>
      <w:pPr>
        <w:ind w:left="5106" w:hanging="360"/>
      </w:pPr>
      <w:rPr>
        <w:rFonts w:ascii="Symbol" w:hAnsi="Symbol" w:cs="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6AAC0C6C"/>
    <w:multiLevelType w:val="hybridMultilevel"/>
    <w:tmpl w:val="78828CF2"/>
    <w:lvl w:ilvl="0" w:tplc="0C0A0003">
      <w:start w:val="1"/>
      <w:numFmt w:val="bullet"/>
      <w:lvlText w:val="o"/>
      <w:lvlJc w:val="left"/>
      <w:pPr>
        <w:ind w:left="1558" w:hanging="360"/>
      </w:pPr>
      <w:rPr>
        <w:rFonts w:ascii="Courier New" w:hAnsi="Courier New" w:cs="Courier New" w:hint="default"/>
      </w:rPr>
    </w:lvl>
    <w:lvl w:ilvl="1" w:tplc="0C0A0003" w:tentative="1">
      <w:start w:val="1"/>
      <w:numFmt w:val="bullet"/>
      <w:lvlText w:val="o"/>
      <w:lvlJc w:val="left"/>
      <w:pPr>
        <w:ind w:left="2278" w:hanging="360"/>
      </w:pPr>
      <w:rPr>
        <w:rFonts w:ascii="Courier New" w:hAnsi="Courier New" w:cs="Courier New" w:hint="default"/>
      </w:rPr>
    </w:lvl>
    <w:lvl w:ilvl="2" w:tplc="0C0A0005" w:tentative="1">
      <w:start w:val="1"/>
      <w:numFmt w:val="bullet"/>
      <w:lvlText w:val=""/>
      <w:lvlJc w:val="left"/>
      <w:pPr>
        <w:ind w:left="2998" w:hanging="360"/>
      </w:pPr>
      <w:rPr>
        <w:rFonts w:ascii="Wingdings" w:hAnsi="Wingdings" w:cs="Wingdings" w:hint="default"/>
      </w:rPr>
    </w:lvl>
    <w:lvl w:ilvl="3" w:tplc="0C0A0001" w:tentative="1">
      <w:start w:val="1"/>
      <w:numFmt w:val="bullet"/>
      <w:lvlText w:val=""/>
      <w:lvlJc w:val="left"/>
      <w:pPr>
        <w:ind w:left="3718" w:hanging="360"/>
      </w:pPr>
      <w:rPr>
        <w:rFonts w:ascii="Symbol" w:hAnsi="Symbol" w:cs="Symbol" w:hint="default"/>
      </w:rPr>
    </w:lvl>
    <w:lvl w:ilvl="4" w:tplc="0C0A0003" w:tentative="1">
      <w:start w:val="1"/>
      <w:numFmt w:val="bullet"/>
      <w:lvlText w:val="o"/>
      <w:lvlJc w:val="left"/>
      <w:pPr>
        <w:ind w:left="4438" w:hanging="360"/>
      </w:pPr>
      <w:rPr>
        <w:rFonts w:ascii="Courier New" w:hAnsi="Courier New" w:cs="Courier New" w:hint="default"/>
      </w:rPr>
    </w:lvl>
    <w:lvl w:ilvl="5" w:tplc="0C0A0005" w:tentative="1">
      <w:start w:val="1"/>
      <w:numFmt w:val="bullet"/>
      <w:lvlText w:val=""/>
      <w:lvlJc w:val="left"/>
      <w:pPr>
        <w:ind w:left="5158" w:hanging="360"/>
      </w:pPr>
      <w:rPr>
        <w:rFonts w:ascii="Wingdings" w:hAnsi="Wingdings" w:cs="Wingdings" w:hint="default"/>
      </w:rPr>
    </w:lvl>
    <w:lvl w:ilvl="6" w:tplc="0C0A0001" w:tentative="1">
      <w:start w:val="1"/>
      <w:numFmt w:val="bullet"/>
      <w:lvlText w:val=""/>
      <w:lvlJc w:val="left"/>
      <w:pPr>
        <w:ind w:left="5878" w:hanging="360"/>
      </w:pPr>
      <w:rPr>
        <w:rFonts w:ascii="Symbol" w:hAnsi="Symbol" w:cs="Symbol" w:hint="default"/>
      </w:rPr>
    </w:lvl>
    <w:lvl w:ilvl="7" w:tplc="0C0A0003" w:tentative="1">
      <w:start w:val="1"/>
      <w:numFmt w:val="bullet"/>
      <w:lvlText w:val="o"/>
      <w:lvlJc w:val="left"/>
      <w:pPr>
        <w:ind w:left="6598" w:hanging="360"/>
      </w:pPr>
      <w:rPr>
        <w:rFonts w:ascii="Courier New" w:hAnsi="Courier New" w:cs="Courier New" w:hint="default"/>
      </w:rPr>
    </w:lvl>
    <w:lvl w:ilvl="8" w:tplc="0C0A0005" w:tentative="1">
      <w:start w:val="1"/>
      <w:numFmt w:val="bullet"/>
      <w:lvlText w:val=""/>
      <w:lvlJc w:val="left"/>
      <w:pPr>
        <w:ind w:left="7318" w:hanging="360"/>
      </w:pPr>
      <w:rPr>
        <w:rFonts w:ascii="Wingdings" w:hAnsi="Wingdings" w:cs="Wingdings" w:hint="default"/>
      </w:rPr>
    </w:lvl>
  </w:abstractNum>
  <w:abstractNum w:abstractNumId="7"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F7"/>
    <w:rsid w:val="000037D6"/>
    <w:rsid w:val="00047632"/>
    <w:rsid w:val="00050651"/>
    <w:rsid w:val="0009248F"/>
    <w:rsid w:val="000A3D50"/>
    <w:rsid w:val="000F1462"/>
    <w:rsid w:val="0011501E"/>
    <w:rsid w:val="00131475"/>
    <w:rsid w:val="00175AF9"/>
    <w:rsid w:val="001763DB"/>
    <w:rsid w:val="00183290"/>
    <w:rsid w:val="00192D02"/>
    <w:rsid w:val="001A2417"/>
    <w:rsid w:val="001C14F6"/>
    <w:rsid w:val="00210B8E"/>
    <w:rsid w:val="00212EBF"/>
    <w:rsid w:val="00217951"/>
    <w:rsid w:val="002802B0"/>
    <w:rsid w:val="00284D8C"/>
    <w:rsid w:val="00295F55"/>
    <w:rsid w:val="002C36C7"/>
    <w:rsid w:val="002D4B4A"/>
    <w:rsid w:val="0030149D"/>
    <w:rsid w:val="003150DD"/>
    <w:rsid w:val="0032769A"/>
    <w:rsid w:val="00351F5F"/>
    <w:rsid w:val="00375F42"/>
    <w:rsid w:val="003A63CF"/>
    <w:rsid w:val="003D0B8B"/>
    <w:rsid w:val="003F264F"/>
    <w:rsid w:val="0041482B"/>
    <w:rsid w:val="00421031"/>
    <w:rsid w:val="00434F60"/>
    <w:rsid w:val="00435A6A"/>
    <w:rsid w:val="00485FE2"/>
    <w:rsid w:val="004E0EB7"/>
    <w:rsid w:val="004E7503"/>
    <w:rsid w:val="0058038A"/>
    <w:rsid w:val="005B0923"/>
    <w:rsid w:val="005E5CCA"/>
    <w:rsid w:val="005F0EA6"/>
    <w:rsid w:val="006013BF"/>
    <w:rsid w:val="0060549A"/>
    <w:rsid w:val="00611A56"/>
    <w:rsid w:val="006352B8"/>
    <w:rsid w:val="0065262D"/>
    <w:rsid w:val="00657389"/>
    <w:rsid w:val="006A6E5A"/>
    <w:rsid w:val="006E1A8E"/>
    <w:rsid w:val="006F33F5"/>
    <w:rsid w:val="006F37E2"/>
    <w:rsid w:val="007121BA"/>
    <w:rsid w:val="00713E77"/>
    <w:rsid w:val="00763FBA"/>
    <w:rsid w:val="007640AF"/>
    <w:rsid w:val="00785923"/>
    <w:rsid w:val="00787627"/>
    <w:rsid w:val="007A2E55"/>
    <w:rsid w:val="007B60FF"/>
    <w:rsid w:val="007E6CEE"/>
    <w:rsid w:val="007E74A8"/>
    <w:rsid w:val="00844862"/>
    <w:rsid w:val="008463CF"/>
    <w:rsid w:val="00876E61"/>
    <w:rsid w:val="00896916"/>
    <w:rsid w:val="00896A52"/>
    <w:rsid w:val="008B1907"/>
    <w:rsid w:val="008D17C9"/>
    <w:rsid w:val="008D37F0"/>
    <w:rsid w:val="008E19BF"/>
    <w:rsid w:val="008E42FE"/>
    <w:rsid w:val="0091048C"/>
    <w:rsid w:val="00935738"/>
    <w:rsid w:val="0094284B"/>
    <w:rsid w:val="00942A88"/>
    <w:rsid w:val="00966C4F"/>
    <w:rsid w:val="009A3AD8"/>
    <w:rsid w:val="009B7E03"/>
    <w:rsid w:val="009D748C"/>
    <w:rsid w:val="009D7531"/>
    <w:rsid w:val="009E2F2F"/>
    <w:rsid w:val="00A06C26"/>
    <w:rsid w:val="00A112DF"/>
    <w:rsid w:val="00A24CD7"/>
    <w:rsid w:val="00A46A01"/>
    <w:rsid w:val="00A73BD5"/>
    <w:rsid w:val="00A74E40"/>
    <w:rsid w:val="00A800E2"/>
    <w:rsid w:val="00A807CF"/>
    <w:rsid w:val="00A92A58"/>
    <w:rsid w:val="00AC3A58"/>
    <w:rsid w:val="00AD1232"/>
    <w:rsid w:val="00AF09F7"/>
    <w:rsid w:val="00B263B8"/>
    <w:rsid w:val="00B35934"/>
    <w:rsid w:val="00B40BCA"/>
    <w:rsid w:val="00B41308"/>
    <w:rsid w:val="00B45CDF"/>
    <w:rsid w:val="00B736D3"/>
    <w:rsid w:val="00BB581B"/>
    <w:rsid w:val="00BB5E93"/>
    <w:rsid w:val="00BE13A3"/>
    <w:rsid w:val="00BF24C0"/>
    <w:rsid w:val="00BF7929"/>
    <w:rsid w:val="00C15523"/>
    <w:rsid w:val="00C16265"/>
    <w:rsid w:val="00C32160"/>
    <w:rsid w:val="00C81864"/>
    <w:rsid w:val="00CA2148"/>
    <w:rsid w:val="00CB1E85"/>
    <w:rsid w:val="00CB2E3A"/>
    <w:rsid w:val="00CC000F"/>
    <w:rsid w:val="00CF0151"/>
    <w:rsid w:val="00D07F16"/>
    <w:rsid w:val="00D2467F"/>
    <w:rsid w:val="00D356D8"/>
    <w:rsid w:val="00D44215"/>
    <w:rsid w:val="00D46B4A"/>
    <w:rsid w:val="00D63B16"/>
    <w:rsid w:val="00D655F7"/>
    <w:rsid w:val="00D74293"/>
    <w:rsid w:val="00D776F0"/>
    <w:rsid w:val="00DB276C"/>
    <w:rsid w:val="00DB6C99"/>
    <w:rsid w:val="00DC75B3"/>
    <w:rsid w:val="00E00020"/>
    <w:rsid w:val="00E06FC6"/>
    <w:rsid w:val="00E07A62"/>
    <w:rsid w:val="00E1659A"/>
    <w:rsid w:val="00E33223"/>
    <w:rsid w:val="00E50BD7"/>
    <w:rsid w:val="00E77375"/>
    <w:rsid w:val="00E95DEB"/>
    <w:rsid w:val="00EA645E"/>
    <w:rsid w:val="00EE0167"/>
    <w:rsid w:val="00EF5422"/>
    <w:rsid w:val="00F02BD5"/>
    <w:rsid w:val="00F266AF"/>
    <w:rsid w:val="00F343EB"/>
    <w:rsid w:val="00F41162"/>
    <w:rsid w:val="00F64494"/>
    <w:rsid w:val="00F64FA3"/>
    <w:rsid w:val="00F65DA6"/>
    <w:rsid w:val="00F706CA"/>
    <w:rsid w:val="00F706CD"/>
    <w:rsid w:val="00F748A1"/>
    <w:rsid w:val="00FD6A6F"/>
    <w:rsid w:val="00FF743A"/>
    <w:rsid w:val="0185686B"/>
    <w:rsid w:val="01AF611A"/>
    <w:rsid w:val="073195AB"/>
    <w:rsid w:val="0A950D95"/>
    <w:rsid w:val="0C0F3D9B"/>
    <w:rsid w:val="0EF9C3AA"/>
    <w:rsid w:val="11E3DEE2"/>
    <w:rsid w:val="14805530"/>
    <w:rsid w:val="15626ED1"/>
    <w:rsid w:val="16322B3A"/>
    <w:rsid w:val="17F45F0A"/>
    <w:rsid w:val="190F60FE"/>
    <w:rsid w:val="2495DBA4"/>
    <w:rsid w:val="27F9CDA1"/>
    <w:rsid w:val="29F18DE8"/>
    <w:rsid w:val="2E50F741"/>
    <w:rsid w:val="3255A251"/>
    <w:rsid w:val="34B190F1"/>
    <w:rsid w:val="37E187B7"/>
    <w:rsid w:val="37EEC5FB"/>
    <w:rsid w:val="3B643538"/>
    <w:rsid w:val="44F6FA41"/>
    <w:rsid w:val="46E38B59"/>
    <w:rsid w:val="492F56AE"/>
    <w:rsid w:val="4C1E9E78"/>
    <w:rsid w:val="4E89BF4A"/>
    <w:rsid w:val="508A6D9F"/>
    <w:rsid w:val="555DDEC2"/>
    <w:rsid w:val="5A393D6B"/>
    <w:rsid w:val="5D70DE2D"/>
    <w:rsid w:val="5DE7622F"/>
    <w:rsid w:val="5EFF7CE3"/>
    <w:rsid w:val="626A1FE9"/>
    <w:rsid w:val="6981C630"/>
    <w:rsid w:val="7016954B"/>
    <w:rsid w:val="71B265AC"/>
    <w:rsid w:val="723FB9C4"/>
    <w:rsid w:val="72D042FE"/>
    <w:rsid w:val="78087ED3"/>
    <w:rsid w:val="79A44F34"/>
    <w:rsid w:val="7A09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703D02"/>
  <w15:chartTrackingRefBased/>
  <w15:docId w15:val="{E9635A52-087A-4820-A7A1-FFAAAA4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F7"/>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uiPriority w:val="9"/>
    <w:qFormat/>
    <w:rsid w:val="00D246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F09F7"/>
    <w:pPr>
      <w:tabs>
        <w:tab w:val="center" w:pos="4252"/>
        <w:tab w:val="right" w:pos="8504"/>
      </w:tabs>
    </w:pPr>
  </w:style>
  <w:style w:type="character" w:customStyle="1" w:styleId="EncabezadoCar">
    <w:name w:val="Encabezado Car"/>
    <w:basedOn w:val="Fuentedeprrafopredeter"/>
    <w:link w:val="Encabezado"/>
    <w:semiHidden/>
    <w:rsid w:val="00AF09F7"/>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AF09F7"/>
    <w:pPr>
      <w:tabs>
        <w:tab w:val="center" w:pos="4252"/>
        <w:tab w:val="right" w:pos="8504"/>
      </w:tabs>
    </w:pPr>
  </w:style>
  <w:style w:type="character" w:customStyle="1" w:styleId="PiedepginaCar">
    <w:name w:val="Pie de página Car"/>
    <w:basedOn w:val="Fuentedeprrafopredeter"/>
    <w:link w:val="Piedepgina"/>
    <w:semiHidden/>
    <w:rsid w:val="00AF09F7"/>
    <w:rPr>
      <w:rFonts w:ascii="Times New Roman" w:eastAsia="Times New Roman" w:hAnsi="Times New Roman" w:cs="Times New Roman"/>
      <w:sz w:val="24"/>
      <w:szCs w:val="24"/>
      <w:lang w:val="ca-ES" w:eastAsia="es-ES"/>
    </w:rPr>
  </w:style>
  <w:style w:type="paragraph" w:styleId="Textocomentario">
    <w:name w:val="annotation text"/>
    <w:basedOn w:val="Normal"/>
    <w:link w:val="TextocomentarioCar"/>
    <w:unhideWhenUsed/>
    <w:rsid w:val="00AF09F7"/>
    <w:pPr>
      <w:tabs>
        <w:tab w:val="left" w:pos="340"/>
        <w:tab w:val="left" w:pos="426"/>
        <w:tab w:val="left" w:pos="680"/>
        <w:tab w:val="left" w:pos="1134"/>
        <w:tab w:val="left" w:pos="1361"/>
        <w:tab w:val="left" w:pos="1701"/>
        <w:tab w:val="left" w:pos="3402"/>
        <w:tab w:val="left" w:pos="5103"/>
        <w:tab w:val="left" w:pos="6804"/>
        <w:tab w:val="left" w:pos="8505"/>
        <w:tab w:val="left" w:pos="9185"/>
      </w:tabs>
      <w:spacing w:after="40"/>
      <w:ind w:left="57"/>
    </w:pPr>
    <w:rPr>
      <w:rFonts w:ascii="Arial Narrow" w:hAnsi="Arial Narrow"/>
      <w:sz w:val="20"/>
      <w:lang w:val="es-ES_tradnl" w:eastAsia="x-none"/>
    </w:rPr>
  </w:style>
  <w:style w:type="character" w:customStyle="1" w:styleId="TextocomentarioCar">
    <w:name w:val="Texto comentario Car"/>
    <w:basedOn w:val="Fuentedeprrafopredeter"/>
    <w:link w:val="Textocomentario"/>
    <w:rsid w:val="00AF09F7"/>
    <w:rPr>
      <w:rFonts w:ascii="Arial Narrow" w:eastAsia="Times New Roman" w:hAnsi="Arial Narrow" w:cs="Times New Roman"/>
      <w:sz w:val="20"/>
      <w:szCs w:val="24"/>
      <w:lang w:val="es-ES_tradnl" w:eastAsia="x-none"/>
    </w:rPr>
  </w:style>
  <w:style w:type="paragraph" w:styleId="Prrafodelista">
    <w:name w:val="List Paragraph"/>
    <w:basedOn w:val="Normal"/>
    <w:uiPriority w:val="34"/>
    <w:qFormat/>
    <w:rsid w:val="00B41308"/>
    <w:pPr>
      <w:ind w:left="720"/>
      <w:contextualSpacing/>
    </w:pPr>
  </w:style>
  <w:style w:type="table" w:styleId="Tablaconcuadrcula">
    <w:name w:val="Table Grid"/>
    <w:basedOn w:val="Tabla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4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01"/>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E95DEB"/>
    <w:rPr>
      <w:sz w:val="20"/>
      <w:szCs w:val="20"/>
    </w:rPr>
  </w:style>
  <w:style w:type="character" w:customStyle="1" w:styleId="TextonotapieCar">
    <w:name w:val="Texto nota pie Car"/>
    <w:basedOn w:val="Fuentedeprrafopredeter"/>
    <w:link w:val="Textonotapie"/>
    <w:uiPriority w:val="99"/>
    <w:semiHidden/>
    <w:rsid w:val="00E95DEB"/>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E95DEB"/>
    <w:rPr>
      <w:vertAlign w:val="superscript"/>
    </w:rPr>
  </w:style>
  <w:style w:type="character" w:customStyle="1" w:styleId="rynqvb">
    <w:name w:val="rynqvb"/>
    <w:basedOn w:val="Fuentedeprrafopredeter"/>
    <w:rsid w:val="005B0923"/>
  </w:style>
  <w:style w:type="character" w:customStyle="1" w:styleId="Ttulo1Car">
    <w:name w:val="Título 1 Car"/>
    <w:basedOn w:val="Fuentedeprrafopredeter"/>
    <w:link w:val="Ttulo1"/>
    <w:uiPriority w:val="9"/>
    <w:rsid w:val="00D2467F"/>
    <w:rPr>
      <w:rFonts w:asciiTheme="majorHAnsi" w:eastAsiaTheme="majorEastAsia" w:hAnsiTheme="majorHAnsi" w:cstheme="majorBidi"/>
      <w:color w:val="2F5496" w:themeColor="accent1" w:themeShade="BF"/>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87266">
      <w:bodyDiv w:val="1"/>
      <w:marLeft w:val="0"/>
      <w:marRight w:val="0"/>
      <w:marTop w:val="0"/>
      <w:marBottom w:val="0"/>
      <w:divBdr>
        <w:top w:val="none" w:sz="0" w:space="0" w:color="auto"/>
        <w:left w:val="none" w:sz="0" w:space="0" w:color="auto"/>
        <w:bottom w:val="none" w:sz="0" w:space="0" w:color="auto"/>
        <w:right w:val="none" w:sz="0" w:space="0" w:color="auto"/>
      </w:divBdr>
      <w:divsChild>
        <w:div w:id="186825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3EDD-058F-4C38-A50E-2927127F6A50}">
  <ds:schemaRefs>
    <ds:schemaRef ds:uri="http://purl.org/dc/terms/"/>
    <ds:schemaRef ds:uri="http://schemas.openxmlformats.org/package/2006/metadata/core-properties"/>
    <ds:schemaRef ds:uri="http://purl.org/dc/dcmitype/"/>
    <ds:schemaRef ds:uri="b076ba1f-9fdb-48c2-95a5-eefa2ce761d6"/>
    <ds:schemaRef ds:uri="http://purl.org/dc/elements/1.1/"/>
    <ds:schemaRef ds:uri="http://schemas.microsoft.com/office/2006/metadata/properties"/>
    <ds:schemaRef ds:uri="b789d909-c3b0-4867-a05b-18cbbb0207c4"/>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0EFF7B-E3FB-438D-955A-8C376C89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A7D8F-F936-4EE7-BA3F-33749A3E11E8}">
  <ds:schemaRefs>
    <ds:schemaRef ds:uri="http://schemas.microsoft.com/sharepoint/v3/contenttype/forms"/>
  </ds:schemaRefs>
</ds:datastoreItem>
</file>

<file path=customXml/itemProps4.xml><?xml version="1.0" encoding="utf-8"?>
<ds:datastoreItem xmlns:ds="http://schemas.openxmlformats.org/officeDocument/2006/customXml" ds:itemID="{8BC460CD-F650-421D-A7C3-9D789E50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Rodriguez</dc:creator>
  <cp:keywords/>
  <dc:description/>
  <cp:lastModifiedBy>Cristina Rodríguez González</cp:lastModifiedBy>
  <cp:revision>30</cp:revision>
  <cp:lastPrinted>2023-03-07T13:53:00Z</cp:lastPrinted>
  <dcterms:created xsi:type="dcterms:W3CDTF">2023-01-24T09:44:00Z</dcterms:created>
  <dcterms:modified xsi:type="dcterms:W3CDTF">2023-04-24T07:22:00Z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y fmtid="{D5CDD505-2E9C-101B-9397-08002B2CF9AE}" pid="3" name="MediaServiceImageTags">
    <vt:lpwstr/>
  </property>
  <property fmtid="{D5CDD505-2E9C-101B-9397-08002B2CF9AE}" pid="4" name="Order">
    <vt:r8>76800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