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DC3" w:rsidRPr="00DE0012" w:rsidRDefault="00D41DC3" w:rsidP="008B450E">
      <w:pPr>
        <w:ind w:right="152"/>
        <w:jc w:val="both"/>
        <w:rPr>
          <w:rFonts w:ascii="Arial" w:hAnsi="Arial" w:cs="Arial"/>
          <w:sz w:val="20"/>
          <w:szCs w:val="20"/>
        </w:rPr>
      </w:pPr>
    </w:p>
    <w:p w:rsidR="008B450E" w:rsidRPr="00DE0012" w:rsidRDefault="008B450E" w:rsidP="008B450E">
      <w:pPr>
        <w:ind w:right="152"/>
        <w:jc w:val="both"/>
        <w:rPr>
          <w:rFonts w:ascii="Arial" w:hAnsi="Arial" w:cs="Arial"/>
          <w:sz w:val="20"/>
          <w:szCs w:val="20"/>
        </w:rPr>
      </w:pPr>
      <w:r w:rsidRPr="00DE0012">
        <w:rPr>
          <w:rFonts w:ascii="Arial" w:hAnsi="Arial" w:cs="Arial"/>
          <w:sz w:val="20"/>
          <w:szCs w:val="20"/>
        </w:rPr>
        <w:t xml:space="preserve">Sr./Sra. </w:t>
      </w:r>
      <w:r w:rsidRPr="00DE0012">
        <w:rPr>
          <w:rFonts w:ascii="Arial" w:hAnsi="Arial" w:cs="Arial"/>
          <w:bCs/>
          <w:sz w:val="20"/>
          <w:szCs w:val="20"/>
          <w:highlight w:val="lightGray"/>
        </w:rPr>
        <w:t>[Nom</w:t>
      </w:r>
      <w:r w:rsidR="00DE0012">
        <w:rPr>
          <w:rFonts w:ascii="Arial" w:hAnsi="Arial" w:cs="Arial"/>
          <w:bCs/>
          <w:sz w:val="20"/>
          <w:szCs w:val="20"/>
          <w:highlight w:val="lightGray"/>
        </w:rPr>
        <w:t>bre y apellidos</w:t>
      </w:r>
      <w:r w:rsidRPr="00DE0012">
        <w:rPr>
          <w:rFonts w:ascii="Arial" w:hAnsi="Arial" w:cs="Arial"/>
          <w:bCs/>
          <w:sz w:val="20"/>
          <w:szCs w:val="20"/>
          <w:highlight w:val="lightGray"/>
        </w:rPr>
        <w:t>]</w:t>
      </w:r>
    </w:p>
    <w:p w:rsidR="008B450E" w:rsidRPr="00DE0012" w:rsidRDefault="008B450E" w:rsidP="008B450E">
      <w:pPr>
        <w:jc w:val="both"/>
        <w:rPr>
          <w:rFonts w:ascii="Arial" w:hAnsi="Arial" w:cs="Arial"/>
          <w:bCs/>
          <w:sz w:val="20"/>
          <w:szCs w:val="20"/>
        </w:rPr>
      </w:pPr>
      <w:r w:rsidRPr="00DE0012">
        <w:rPr>
          <w:rFonts w:ascii="Arial" w:hAnsi="Arial" w:cs="Arial"/>
          <w:bCs/>
          <w:sz w:val="20"/>
          <w:szCs w:val="20"/>
        </w:rPr>
        <w:t>C</w:t>
      </w:r>
      <w:r w:rsidR="00DE0012">
        <w:rPr>
          <w:rFonts w:ascii="Arial" w:hAnsi="Arial" w:cs="Arial"/>
          <w:bCs/>
          <w:sz w:val="20"/>
          <w:szCs w:val="20"/>
        </w:rPr>
        <w:t>argo</w:t>
      </w:r>
      <w:r w:rsidRPr="00DE0012">
        <w:rPr>
          <w:rFonts w:ascii="Arial" w:hAnsi="Arial" w:cs="Arial"/>
          <w:bCs/>
          <w:sz w:val="20"/>
          <w:szCs w:val="20"/>
        </w:rPr>
        <w:t xml:space="preserve">: </w:t>
      </w:r>
      <w:r w:rsidR="00037A69" w:rsidRPr="00DE0012">
        <w:rPr>
          <w:rFonts w:ascii="Arial" w:hAnsi="Arial" w:cs="Arial"/>
          <w:bCs/>
          <w:sz w:val="20"/>
          <w:szCs w:val="20"/>
          <w:highlight w:val="lightGray"/>
        </w:rPr>
        <w:t>[</w:t>
      </w:r>
      <w:r w:rsidR="00DE0012">
        <w:rPr>
          <w:rFonts w:ascii="Arial" w:hAnsi="Arial" w:cs="Arial"/>
          <w:bCs/>
          <w:sz w:val="20"/>
          <w:szCs w:val="20"/>
          <w:highlight w:val="lightGray"/>
        </w:rPr>
        <w:t>Jefe Servicio, Gerent</w:t>
      </w:r>
      <w:r w:rsidR="009D0289">
        <w:rPr>
          <w:rFonts w:ascii="Arial" w:hAnsi="Arial" w:cs="Arial"/>
          <w:bCs/>
          <w:sz w:val="20"/>
          <w:szCs w:val="20"/>
          <w:highlight w:val="lightGray"/>
        </w:rPr>
        <w:t>e</w:t>
      </w:r>
      <w:r w:rsidR="00DE0012">
        <w:rPr>
          <w:rFonts w:ascii="Arial" w:hAnsi="Arial" w:cs="Arial"/>
          <w:bCs/>
          <w:sz w:val="20"/>
          <w:szCs w:val="20"/>
          <w:highlight w:val="lightGray"/>
        </w:rPr>
        <w:t>, Director de la entidad]</w:t>
      </w:r>
    </w:p>
    <w:p w:rsidR="008B450E" w:rsidRPr="00DE0012" w:rsidRDefault="008B450E" w:rsidP="008B450E">
      <w:pPr>
        <w:jc w:val="both"/>
        <w:rPr>
          <w:rFonts w:ascii="Arial" w:hAnsi="Arial" w:cs="Arial"/>
          <w:bCs/>
          <w:sz w:val="20"/>
          <w:szCs w:val="20"/>
        </w:rPr>
      </w:pPr>
    </w:p>
    <w:p w:rsidR="008B450E" w:rsidRPr="00DE0012" w:rsidRDefault="008B450E" w:rsidP="008B450E">
      <w:pPr>
        <w:jc w:val="both"/>
        <w:rPr>
          <w:rFonts w:ascii="Arial" w:hAnsi="Arial" w:cs="Arial"/>
          <w:bCs/>
          <w:sz w:val="20"/>
          <w:szCs w:val="20"/>
        </w:rPr>
      </w:pPr>
    </w:p>
    <w:p w:rsidR="008B450E" w:rsidRDefault="008B450E" w:rsidP="008B450E">
      <w:pPr>
        <w:jc w:val="both"/>
        <w:rPr>
          <w:rFonts w:ascii="Arial" w:hAnsi="Arial" w:cs="Arial"/>
          <w:bCs/>
          <w:sz w:val="20"/>
          <w:szCs w:val="20"/>
        </w:rPr>
      </w:pPr>
    </w:p>
    <w:p w:rsidR="00DE0012" w:rsidRPr="00DE0012" w:rsidRDefault="00DE0012" w:rsidP="008B450E">
      <w:pPr>
        <w:jc w:val="both"/>
        <w:rPr>
          <w:rFonts w:ascii="Arial" w:hAnsi="Arial" w:cs="Arial"/>
          <w:bCs/>
          <w:sz w:val="20"/>
          <w:szCs w:val="20"/>
        </w:rPr>
      </w:pPr>
    </w:p>
    <w:p w:rsidR="008B450E" w:rsidRPr="00DE0012" w:rsidRDefault="008B450E" w:rsidP="008B450E">
      <w:pPr>
        <w:jc w:val="both"/>
        <w:rPr>
          <w:rFonts w:ascii="Arial" w:hAnsi="Arial" w:cs="Arial"/>
          <w:bCs/>
          <w:sz w:val="20"/>
          <w:szCs w:val="20"/>
        </w:rPr>
      </w:pPr>
    </w:p>
    <w:p w:rsidR="008B450E" w:rsidRPr="00DE0012" w:rsidRDefault="00DE0012" w:rsidP="008B450E">
      <w:pPr>
        <w:jc w:val="both"/>
        <w:rPr>
          <w:rFonts w:ascii="Arial" w:hAnsi="Arial" w:cs="Arial"/>
          <w:bCs/>
          <w:sz w:val="20"/>
          <w:szCs w:val="20"/>
        </w:rPr>
      </w:pPr>
      <w:r>
        <w:rPr>
          <w:rFonts w:ascii="Arial" w:hAnsi="Arial" w:cs="Arial"/>
          <w:bCs/>
          <w:sz w:val="20"/>
          <w:szCs w:val="20"/>
        </w:rPr>
        <w:t>Mediante</w:t>
      </w:r>
      <w:r w:rsidR="008B450E" w:rsidRPr="00DE0012">
        <w:rPr>
          <w:rFonts w:ascii="Arial" w:hAnsi="Arial" w:cs="Arial"/>
          <w:bCs/>
          <w:sz w:val="20"/>
          <w:szCs w:val="20"/>
        </w:rPr>
        <w:t xml:space="preserve"> </w:t>
      </w:r>
      <w:r w:rsidR="00037A69" w:rsidRPr="00DE0012">
        <w:rPr>
          <w:rFonts w:ascii="Arial" w:hAnsi="Arial" w:cs="Arial"/>
          <w:bCs/>
          <w:sz w:val="20"/>
          <w:szCs w:val="20"/>
        </w:rPr>
        <w:t>[</w:t>
      </w:r>
      <w:r w:rsidR="00037A69" w:rsidRPr="00DE0012">
        <w:rPr>
          <w:rFonts w:ascii="Arial" w:hAnsi="Arial" w:cs="Arial"/>
          <w:bCs/>
          <w:sz w:val="20"/>
          <w:szCs w:val="20"/>
          <w:highlight w:val="lightGray"/>
        </w:rPr>
        <w:t>Decret</w:t>
      </w:r>
      <w:r>
        <w:rPr>
          <w:rFonts w:ascii="Arial" w:hAnsi="Arial" w:cs="Arial"/>
          <w:bCs/>
          <w:sz w:val="20"/>
          <w:szCs w:val="20"/>
          <w:highlight w:val="lightGray"/>
        </w:rPr>
        <w:t>o</w:t>
      </w:r>
      <w:r w:rsidR="00037A69" w:rsidRPr="00DE0012">
        <w:rPr>
          <w:rFonts w:ascii="Arial" w:hAnsi="Arial" w:cs="Arial"/>
          <w:bCs/>
          <w:sz w:val="20"/>
          <w:szCs w:val="20"/>
          <w:highlight w:val="lightGray"/>
        </w:rPr>
        <w:t>/</w:t>
      </w:r>
      <w:r w:rsidR="008B450E" w:rsidRPr="00DE0012">
        <w:rPr>
          <w:rFonts w:ascii="Arial" w:hAnsi="Arial" w:cs="Arial"/>
          <w:bCs/>
          <w:sz w:val="20"/>
          <w:szCs w:val="20"/>
          <w:highlight w:val="lightGray"/>
        </w:rPr>
        <w:t>Resolució</w:t>
      </w:r>
      <w:r>
        <w:rPr>
          <w:rFonts w:ascii="Arial" w:hAnsi="Arial" w:cs="Arial"/>
          <w:bCs/>
          <w:sz w:val="20"/>
          <w:szCs w:val="20"/>
        </w:rPr>
        <w:t>n</w:t>
      </w:r>
      <w:r w:rsidR="00037A69" w:rsidRPr="00DE0012">
        <w:rPr>
          <w:rFonts w:ascii="Arial" w:hAnsi="Arial" w:cs="Arial"/>
          <w:bCs/>
          <w:sz w:val="20"/>
          <w:szCs w:val="20"/>
        </w:rPr>
        <w:t>]</w:t>
      </w:r>
      <w:r w:rsidR="008B450E" w:rsidRPr="00DE0012">
        <w:rPr>
          <w:rFonts w:ascii="Arial" w:hAnsi="Arial" w:cs="Arial"/>
          <w:bCs/>
          <w:sz w:val="20"/>
          <w:szCs w:val="20"/>
        </w:rPr>
        <w:t xml:space="preserve"> </w:t>
      </w:r>
      <w:r w:rsidR="00037A69" w:rsidRPr="00DE0012">
        <w:rPr>
          <w:rFonts w:ascii="Arial" w:hAnsi="Arial" w:cs="Arial"/>
          <w:bCs/>
          <w:sz w:val="20"/>
          <w:szCs w:val="20"/>
        </w:rPr>
        <w:t>[</w:t>
      </w:r>
      <w:r>
        <w:rPr>
          <w:rFonts w:ascii="Arial" w:hAnsi="Arial" w:cs="Arial"/>
          <w:bCs/>
          <w:sz w:val="20"/>
          <w:szCs w:val="20"/>
          <w:highlight w:val="lightGray"/>
        </w:rPr>
        <w:t>Alcaldí</w:t>
      </w:r>
      <w:r w:rsidR="00037A69" w:rsidRPr="00DE0012">
        <w:rPr>
          <w:rFonts w:ascii="Arial" w:hAnsi="Arial" w:cs="Arial"/>
          <w:bCs/>
          <w:sz w:val="20"/>
          <w:szCs w:val="20"/>
          <w:highlight w:val="lightGray"/>
        </w:rPr>
        <w:t>a-Presid</w:t>
      </w:r>
      <w:r w:rsidR="00D64A25">
        <w:rPr>
          <w:rFonts w:ascii="Arial" w:hAnsi="Arial" w:cs="Arial"/>
          <w:bCs/>
          <w:sz w:val="20"/>
          <w:szCs w:val="20"/>
          <w:highlight w:val="lightGray"/>
        </w:rPr>
        <w:t>e</w:t>
      </w:r>
      <w:r w:rsidR="00037A69" w:rsidRPr="00DE0012">
        <w:rPr>
          <w:rFonts w:ascii="Arial" w:hAnsi="Arial" w:cs="Arial"/>
          <w:bCs/>
          <w:sz w:val="20"/>
          <w:szCs w:val="20"/>
          <w:highlight w:val="lightGray"/>
        </w:rPr>
        <w:t>ncia</w:t>
      </w:r>
      <w:r w:rsidR="00037A69" w:rsidRPr="00DE0012">
        <w:rPr>
          <w:rFonts w:ascii="Arial" w:hAnsi="Arial" w:cs="Arial"/>
          <w:bCs/>
          <w:sz w:val="20"/>
          <w:szCs w:val="20"/>
        </w:rPr>
        <w:t>]</w:t>
      </w:r>
      <w:r w:rsidR="008B450E" w:rsidRPr="00DE0012">
        <w:rPr>
          <w:rFonts w:ascii="Arial" w:hAnsi="Arial" w:cs="Arial"/>
          <w:bCs/>
          <w:sz w:val="20"/>
          <w:szCs w:val="20"/>
        </w:rPr>
        <w:t xml:space="preserve"> de </w:t>
      </w:r>
      <w:r w:rsidR="008B450E" w:rsidRPr="00DE0012">
        <w:rPr>
          <w:rFonts w:ascii="Arial" w:hAnsi="Arial" w:cs="Arial"/>
          <w:bCs/>
          <w:sz w:val="20"/>
          <w:szCs w:val="20"/>
          <w:highlight w:val="lightGray"/>
        </w:rPr>
        <w:t>[</w:t>
      </w:r>
      <w:r>
        <w:rPr>
          <w:rFonts w:ascii="Arial" w:hAnsi="Arial" w:cs="Arial"/>
          <w:bCs/>
          <w:sz w:val="20"/>
          <w:szCs w:val="20"/>
          <w:highlight w:val="lightGray"/>
        </w:rPr>
        <w:t>fecha</w:t>
      </w:r>
      <w:r w:rsidR="008B450E" w:rsidRPr="00DE0012">
        <w:rPr>
          <w:rFonts w:ascii="Arial" w:hAnsi="Arial" w:cs="Arial"/>
          <w:bCs/>
          <w:sz w:val="20"/>
          <w:szCs w:val="20"/>
          <w:highlight w:val="lightGray"/>
        </w:rPr>
        <w:t>]</w:t>
      </w:r>
      <w:r w:rsidR="008B450E" w:rsidRPr="00DE0012">
        <w:rPr>
          <w:rFonts w:ascii="Arial" w:hAnsi="Arial" w:cs="Arial"/>
          <w:bCs/>
          <w:sz w:val="20"/>
          <w:szCs w:val="20"/>
        </w:rPr>
        <w:t xml:space="preserve"> </w:t>
      </w:r>
      <w:r>
        <w:rPr>
          <w:rFonts w:ascii="Arial" w:hAnsi="Arial" w:cs="Arial"/>
          <w:bCs/>
          <w:sz w:val="20"/>
          <w:szCs w:val="20"/>
        </w:rPr>
        <w:t xml:space="preserve">se aprobó la formalización del Plan de acción del ejercicio </w:t>
      </w:r>
      <w:r w:rsidR="008B450E" w:rsidRPr="00DE0012">
        <w:rPr>
          <w:rFonts w:ascii="Arial" w:hAnsi="Arial" w:cs="Arial"/>
          <w:bCs/>
          <w:sz w:val="20"/>
          <w:szCs w:val="20"/>
          <w:highlight w:val="lightGray"/>
        </w:rPr>
        <w:t>[a</w:t>
      </w:r>
      <w:r>
        <w:rPr>
          <w:rFonts w:ascii="Arial" w:hAnsi="Arial" w:cs="Arial"/>
          <w:bCs/>
          <w:sz w:val="20"/>
          <w:szCs w:val="20"/>
          <w:highlight w:val="lightGray"/>
        </w:rPr>
        <w:t>ño</w:t>
      </w:r>
      <w:r w:rsidR="008B450E" w:rsidRPr="00DE0012">
        <w:rPr>
          <w:rFonts w:ascii="Arial" w:hAnsi="Arial" w:cs="Arial"/>
          <w:bCs/>
          <w:sz w:val="20"/>
          <w:szCs w:val="20"/>
          <w:highlight w:val="lightGray"/>
        </w:rPr>
        <w:t>]</w:t>
      </w:r>
      <w:r w:rsidR="008B450E" w:rsidRPr="00DE0012">
        <w:rPr>
          <w:rFonts w:ascii="Arial" w:hAnsi="Arial" w:cs="Arial"/>
          <w:bCs/>
          <w:sz w:val="20"/>
          <w:szCs w:val="20"/>
        </w:rPr>
        <w:t xml:space="preserve">, del </w:t>
      </w:r>
      <w:r>
        <w:rPr>
          <w:rFonts w:ascii="Arial" w:hAnsi="Arial" w:cs="Arial"/>
          <w:bCs/>
          <w:sz w:val="20"/>
          <w:szCs w:val="20"/>
          <w:highlight w:val="lightGray"/>
        </w:rPr>
        <w:t>[nombre entidad</w:t>
      </w:r>
      <w:r w:rsidR="008B450E" w:rsidRPr="00DE0012">
        <w:rPr>
          <w:rFonts w:ascii="Arial" w:hAnsi="Arial" w:cs="Arial"/>
          <w:bCs/>
          <w:sz w:val="20"/>
          <w:szCs w:val="20"/>
          <w:highlight w:val="lightGray"/>
        </w:rPr>
        <w:t>]</w:t>
      </w:r>
      <w:r w:rsidR="008B450E" w:rsidRPr="00DE0012">
        <w:rPr>
          <w:rFonts w:ascii="Arial" w:hAnsi="Arial" w:cs="Arial"/>
          <w:bCs/>
          <w:sz w:val="20"/>
          <w:szCs w:val="20"/>
        </w:rPr>
        <w:t>, organism</w:t>
      </w:r>
      <w:r>
        <w:rPr>
          <w:rFonts w:ascii="Arial" w:hAnsi="Arial" w:cs="Arial"/>
          <w:bCs/>
          <w:sz w:val="20"/>
          <w:szCs w:val="20"/>
        </w:rPr>
        <w:t>o</w:t>
      </w:r>
      <w:r w:rsidR="008B450E" w:rsidRPr="00DE0012">
        <w:rPr>
          <w:rFonts w:ascii="Arial" w:hAnsi="Arial" w:cs="Arial"/>
          <w:bCs/>
          <w:sz w:val="20"/>
          <w:szCs w:val="20"/>
        </w:rPr>
        <w:t xml:space="preserve">s </w:t>
      </w:r>
      <w:r>
        <w:rPr>
          <w:rFonts w:ascii="Arial" w:hAnsi="Arial" w:cs="Arial"/>
          <w:bCs/>
          <w:sz w:val="20"/>
          <w:szCs w:val="20"/>
        </w:rPr>
        <w:t>y entidades públicas adscritas o dependientes</w:t>
      </w:r>
      <w:r w:rsidR="008B450E" w:rsidRPr="00DE0012">
        <w:rPr>
          <w:rFonts w:ascii="Arial" w:hAnsi="Arial" w:cs="Arial"/>
          <w:bCs/>
          <w:sz w:val="20"/>
          <w:szCs w:val="20"/>
        </w:rPr>
        <w:t>.</w:t>
      </w:r>
    </w:p>
    <w:p w:rsidR="008B450E" w:rsidRPr="00DE0012" w:rsidRDefault="008B450E" w:rsidP="008B450E">
      <w:pPr>
        <w:jc w:val="both"/>
        <w:rPr>
          <w:rFonts w:ascii="Arial" w:hAnsi="Arial" w:cs="Arial"/>
          <w:bCs/>
          <w:sz w:val="20"/>
          <w:szCs w:val="20"/>
        </w:rPr>
      </w:pPr>
    </w:p>
    <w:p w:rsidR="009D0289" w:rsidRDefault="008B450E" w:rsidP="008B450E">
      <w:pPr>
        <w:jc w:val="both"/>
        <w:rPr>
          <w:rFonts w:ascii="Arial" w:hAnsi="Arial" w:cs="Arial"/>
          <w:bCs/>
          <w:sz w:val="20"/>
          <w:szCs w:val="20"/>
        </w:rPr>
      </w:pPr>
      <w:r w:rsidRPr="00DE0012">
        <w:rPr>
          <w:rFonts w:ascii="Arial" w:hAnsi="Arial" w:cs="Arial"/>
          <w:bCs/>
          <w:sz w:val="20"/>
          <w:szCs w:val="20"/>
        </w:rPr>
        <w:t>D</w:t>
      </w:r>
      <w:r w:rsidR="00DE0012">
        <w:rPr>
          <w:rFonts w:ascii="Arial" w:hAnsi="Arial" w:cs="Arial"/>
          <w:bCs/>
          <w:sz w:val="20"/>
          <w:szCs w:val="20"/>
        </w:rPr>
        <w:t xml:space="preserve">e acuerdo con las previsiones del artículo </w:t>
      </w:r>
      <w:r w:rsidRPr="00DE0012">
        <w:rPr>
          <w:rFonts w:ascii="Arial" w:hAnsi="Arial" w:cs="Arial"/>
          <w:bCs/>
          <w:sz w:val="20"/>
          <w:szCs w:val="20"/>
        </w:rPr>
        <w:t>38 del RD 424/2017, la Intervenció</w:t>
      </w:r>
      <w:r w:rsidR="00DE0012">
        <w:rPr>
          <w:rFonts w:ascii="Arial" w:hAnsi="Arial" w:cs="Arial"/>
          <w:bCs/>
          <w:sz w:val="20"/>
          <w:szCs w:val="20"/>
        </w:rPr>
        <w:t>n</w:t>
      </w:r>
      <w:r w:rsidRPr="00DE0012">
        <w:rPr>
          <w:rFonts w:ascii="Arial" w:hAnsi="Arial" w:cs="Arial"/>
          <w:bCs/>
          <w:sz w:val="20"/>
          <w:szCs w:val="20"/>
        </w:rPr>
        <w:t xml:space="preserve"> General </w:t>
      </w:r>
      <w:r w:rsidR="00DE0012">
        <w:rPr>
          <w:rFonts w:ascii="Arial" w:hAnsi="Arial" w:cs="Arial"/>
          <w:bCs/>
          <w:sz w:val="20"/>
          <w:szCs w:val="20"/>
        </w:rPr>
        <w:t>debe realizar un seguimiento tanto de la adecuación del Plan</w:t>
      </w:r>
      <w:r w:rsidR="009D0289">
        <w:rPr>
          <w:rFonts w:ascii="Arial" w:hAnsi="Arial" w:cs="Arial"/>
          <w:bCs/>
          <w:sz w:val="20"/>
          <w:szCs w:val="20"/>
        </w:rPr>
        <w:t xml:space="preserve"> </w:t>
      </w:r>
      <w:r w:rsidR="00DE0012">
        <w:rPr>
          <w:rFonts w:ascii="Arial" w:hAnsi="Arial" w:cs="Arial"/>
          <w:bCs/>
          <w:sz w:val="20"/>
          <w:szCs w:val="20"/>
        </w:rPr>
        <w:t xml:space="preserve">para solucionar las deficiencias </w:t>
      </w:r>
      <w:r w:rsidR="009D0289">
        <w:rPr>
          <w:rFonts w:ascii="Arial" w:hAnsi="Arial" w:cs="Arial"/>
          <w:bCs/>
          <w:sz w:val="20"/>
          <w:szCs w:val="20"/>
        </w:rPr>
        <w:t>señaladas en el informe resumen del resultado del control interno del ejercicio [</w:t>
      </w:r>
      <w:r w:rsidR="009D0289" w:rsidRPr="009D0289">
        <w:rPr>
          <w:rFonts w:ascii="Arial" w:hAnsi="Arial" w:cs="Arial"/>
          <w:bCs/>
          <w:sz w:val="20"/>
          <w:szCs w:val="20"/>
          <w:highlight w:val="lightGray"/>
        </w:rPr>
        <w:t>año</w:t>
      </w:r>
      <w:r w:rsidR="009D0289">
        <w:rPr>
          <w:rFonts w:ascii="Arial" w:hAnsi="Arial" w:cs="Arial"/>
          <w:bCs/>
          <w:sz w:val="20"/>
          <w:szCs w:val="20"/>
        </w:rPr>
        <w:t>]</w:t>
      </w:r>
      <w:r w:rsidRPr="00DE0012">
        <w:rPr>
          <w:rFonts w:ascii="Arial" w:hAnsi="Arial" w:cs="Arial"/>
          <w:bCs/>
          <w:sz w:val="20"/>
          <w:szCs w:val="20"/>
        </w:rPr>
        <w:t>,</w:t>
      </w:r>
      <w:r w:rsidR="009D0289">
        <w:rPr>
          <w:rFonts w:ascii="Arial" w:hAnsi="Arial" w:cs="Arial"/>
          <w:bCs/>
          <w:sz w:val="20"/>
          <w:szCs w:val="20"/>
        </w:rPr>
        <w:t xml:space="preserve"> como de los resultados obtenidos, informando al Pleno sobre la situación de la corrección de las debilidades puesta de manifiesto.</w:t>
      </w:r>
    </w:p>
    <w:p w:rsidR="008B450E" w:rsidRDefault="008B450E" w:rsidP="008B450E">
      <w:pPr>
        <w:jc w:val="both"/>
        <w:rPr>
          <w:rFonts w:ascii="Arial" w:hAnsi="Arial" w:cs="Arial"/>
          <w:bCs/>
          <w:color w:val="FF0000"/>
          <w:sz w:val="20"/>
          <w:szCs w:val="20"/>
        </w:rPr>
      </w:pPr>
    </w:p>
    <w:p w:rsidR="009D0289" w:rsidRPr="009D0289" w:rsidRDefault="009D0289" w:rsidP="008B450E">
      <w:pPr>
        <w:jc w:val="both"/>
        <w:rPr>
          <w:rFonts w:ascii="Arial" w:hAnsi="Arial" w:cs="Arial"/>
          <w:bCs/>
          <w:sz w:val="20"/>
          <w:szCs w:val="20"/>
        </w:rPr>
      </w:pPr>
      <w:r w:rsidRPr="009D0289">
        <w:rPr>
          <w:rFonts w:ascii="Arial" w:hAnsi="Arial" w:cs="Arial"/>
          <w:bCs/>
          <w:sz w:val="20"/>
          <w:szCs w:val="20"/>
        </w:rPr>
        <w:t>En tanto que esta información debe integrarse en el informe resumen de los resultados de control interno del ejercicio [</w:t>
      </w:r>
      <w:r w:rsidRPr="009D0289">
        <w:rPr>
          <w:rFonts w:ascii="Arial" w:hAnsi="Arial" w:cs="Arial"/>
          <w:bCs/>
          <w:sz w:val="20"/>
          <w:szCs w:val="20"/>
          <w:highlight w:val="lightGray"/>
        </w:rPr>
        <w:t>año</w:t>
      </w:r>
      <w:r w:rsidRPr="009D0289">
        <w:rPr>
          <w:rFonts w:ascii="Arial" w:hAnsi="Arial" w:cs="Arial"/>
          <w:bCs/>
          <w:sz w:val="20"/>
          <w:szCs w:val="20"/>
        </w:rPr>
        <w:t>], se solicita que, como responsable de la implantación de alguna de las medidas que se establecen en este Plan, facilitéis a la Intervención General, antes del día [</w:t>
      </w:r>
      <w:r w:rsidRPr="009D0289">
        <w:rPr>
          <w:rFonts w:ascii="Arial" w:hAnsi="Arial" w:cs="Arial"/>
          <w:bCs/>
          <w:sz w:val="20"/>
          <w:szCs w:val="20"/>
          <w:highlight w:val="lightGray"/>
        </w:rPr>
        <w:t>fecha</w:t>
      </w:r>
      <w:r w:rsidRPr="009D0289">
        <w:rPr>
          <w:rFonts w:ascii="Arial" w:hAnsi="Arial" w:cs="Arial"/>
          <w:bCs/>
          <w:sz w:val="20"/>
          <w:szCs w:val="20"/>
        </w:rPr>
        <w:t>] la información relativa a la situación de las medidas aprobadas en el Plan de acción [</w:t>
      </w:r>
      <w:r w:rsidRPr="009D0289">
        <w:rPr>
          <w:rFonts w:ascii="Arial" w:hAnsi="Arial" w:cs="Arial"/>
          <w:bCs/>
          <w:sz w:val="20"/>
          <w:szCs w:val="20"/>
          <w:highlight w:val="lightGray"/>
        </w:rPr>
        <w:t>año</w:t>
      </w:r>
      <w:r w:rsidRPr="009D0289">
        <w:rPr>
          <w:rFonts w:ascii="Arial" w:hAnsi="Arial" w:cs="Arial"/>
          <w:bCs/>
          <w:sz w:val="20"/>
          <w:szCs w:val="20"/>
        </w:rPr>
        <w:t>] a través del documento que figura en el Anexo l.</w:t>
      </w:r>
    </w:p>
    <w:p w:rsidR="009D0289" w:rsidRDefault="009D0289" w:rsidP="008B450E">
      <w:pPr>
        <w:jc w:val="both"/>
        <w:rPr>
          <w:rFonts w:ascii="Arial" w:hAnsi="Arial" w:cs="Arial"/>
          <w:bCs/>
          <w:color w:val="FF0000"/>
          <w:sz w:val="20"/>
          <w:szCs w:val="20"/>
        </w:rPr>
      </w:pPr>
    </w:p>
    <w:p w:rsidR="009D0289" w:rsidRPr="00D64A25" w:rsidRDefault="009D0289" w:rsidP="008B450E">
      <w:pPr>
        <w:jc w:val="both"/>
        <w:rPr>
          <w:rFonts w:ascii="Arial" w:hAnsi="Arial" w:cs="Arial"/>
          <w:bCs/>
          <w:sz w:val="20"/>
          <w:szCs w:val="20"/>
        </w:rPr>
      </w:pPr>
      <w:r w:rsidRPr="00D64A25">
        <w:rPr>
          <w:rFonts w:ascii="Arial" w:hAnsi="Arial" w:cs="Arial"/>
          <w:bCs/>
          <w:sz w:val="20"/>
          <w:szCs w:val="20"/>
        </w:rPr>
        <w:t xml:space="preserve">Esta información, así como cualquier duda o información sobre el Plan de acción, la </w:t>
      </w:r>
      <w:r w:rsidR="00D64A25" w:rsidRPr="00D64A25">
        <w:rPr>
          <w:rFonts w:ascii="Arial" w:hAnsi="Arial" w:cs="Arial"/>
          <w:bCs/>
          <w:sz w:val="20"/>
          <w:szCs w:val="20"/>
        </w:rPr>
        <w:t>podéis</w:t>
      </w:r>
      <w:r w:rsidRPr="00D64A25">
        <w:rPr>
          <w:rFonts w:ascii="Arial" w:hAnsi="Arial" w:cs="Arial"/>
          <w:bCs/>
          <w:sz w:val="20"/>
          <w:szCs w:val="20"/>
        </w:rPr>
        <w:t xml:space="preserve"> </w:t>
      </w:r>
      <w:r w:rsidR="00D64A25" w:rsidRPr="00D64A25">
        <w:rPr>
          <w:rFonts w:ascii="Arial" w:hAnsi="Arial" w:cs="Arial"/>
          <w:bCs/>
          <w:sz w:val="20"/>
          <w:szCs w:val="20"/>
        </w:rPr>
        <w:t>remitir preferentemente por correo electrónico a la siguiente dirección: [</w:t>
      </w:r>
      <w:r w:rsidR="00D64A25" w:rsidRPr="00D64A25">
        <w:rPr>
          <w:rFonts w:ascii="Arial" w:hAnsi="Arial" w:cs="Arial"/>
          <w:bCs/>
          <w:sz w:val="20"/>
          <w:szCs w:val="20"/>
          <w:highlight w:val="lightGray"/>
        </w:rPr>
        <w:t>e-mail</w:t>
      </w:r>
      <w:r w:rsidR="00D64A25" w:rsidRPr="00D64A25">
        <w:rPr>
          <w:rFonts w:ascii="Arial" w:hAnsi="Arial" w:cs="Arial"/>
          <w:bCs/>
          <w:sz w:val="20"/>
          <w:szCs w:val="20"/>
        </w:rPr>
        <w:t>].</w:t>
      </w:r>
    </w:p>
    <w:p w:rsidR="008B450E" w:rsidRPr="009D0289" w:rsidRDefault="008B450E" w:rsidP="008B450E">
      <w:pPr>
        <w:jc w:val="both"/>
        <w:rPr>
          <w:rFonts w:ascii="Arial" w:hAnsi="Arial" w:cs="Arial"/>
          <w:bCs/>
          <w:color w:val="FF0000"/>
          <w:sz w:val="20"/>
          <w:szCs w:val="20"/>
        </w:rPr>
      </w:pPr>
    </w:p>
    <w:p w:rsidR="008B450E" w:rsidRPr="00D64A25" w:rsidRDefault="00D64A25" w:rsidP="008B4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eastAsia="es-ES"/>
        </w:rPr>
      </w:pPr>
      <w:r w:rsidRPr="00D64A25">
        <w:rPr>
          <w:rFonts w:ascii="Arial" w:eastAsia="Times New Roman" w:hAnsi="Arial" w:cs="Arial"/>
          <w:sz w:val="20"/>
          <w:szCs w:val="20"/>
          <w:lang w:eastAsia="es-ES"/>
        </w:rPr>
        <w:t>Muchas gracias por su colaboración.</w:t>
      </w:r>
    </w:p>
    <w:p w:rsidR="008B450E" w:rsidRPr="009D0289" w:rsidRDefault="008B450E" w:rsidP="008B450E">
      <w:pPr>
        <w:jc w:val="both"/>
        <w:rPr>
          <w:rFonts w:ascii="Arial" w:hAnsi="Arial" w:cs="Arial"/>
          <w:bCs/>
          <w:color w:val="FF0000"/>
          <w:sz w:val="20"/>
          <w:szCs w:val="20"/>
        </w:rPr>
      </w:pPr>
    </w:p>
    <w:p w:rsidR="008B450E" w:rsidRPr="00DE0012" w:rsidRDefault="008B450E" w:rsidP="008B450E">
      <w:pPr>
        <w:rPr>
          <w:rFonts w:ascii="Arial" w:hAnsi="Arial" w:cs="Arial"/>
          <w:bCs/>
          <w:sz w:val="20"/>
          <w:szCs w:val="20"/>
        </w:rPr>
      </w:pPr>
      <w:r w:rsidRPr="00DE0012">
        <w:rPr>
          <w:rFonts w:ascii="Arial" w:hAnsi="Arial" w:cs="Arial"/>
          <w:bCs/>
          <w:sz w:val="20"/>
          <w:szCs w:val="20"/>
        </w:rPr>
        <w:br w:type="page"/>
      </w:r>
    </w:p>
    <w:p w:rsidR="008B450E" w:rsidRPr="00DE0012" w:rsidRDefault="008B450E" w:rsidP="008B450E">
      <w:pPr>
        <w:jc w:val="both"/>
        <w:rPr>
          <w:rFonts w:ascii="Arial" w:hAnsi="Arial" w:cs="Arial"/>
          <w:bCs/>
          <w:sz w:val="20"/>
          <w:szCs w:val="20"/>
        </w:rPr>
        <w:sectPr w:rsidR="008B450E" w:rsidRPr="00DE0012" w:rsidSect="009877FD">
          <w:headerReference w:type="default" r:id="rId8"/>
          <w:pgSz w:w="11900" w:h="16840"/>
          <w:pgMar w:top="1934" w:right="1080" w:bottom="1440" w:left="1276" w:header="851" w:footer="708" w:gutter="0"/>
          <w:cols w:space="708"/>
          <w:docGrid w:linePitch="360"/>
        </w:sectPr>
      </w:pPr>
    </w:p>
    <w:p w:rsidR="008B450E" w:rsidRPr="00DE0012" w:rsidRDefault="008B450E" w:rsidP="008B450E">
      <w:pPr>
        <w:jc w:val="both"/>
        <w:rPr>
          <w:rFonts w:ascii="Arial" w:hAnsi="Arial" w:cs="Arial"/>
          <w:b/>
          <w:bCs/>
          <w:sz w:val="20"/>
          <w:szCs w:val="20"/>
        </w:rPr>
      </w:pPr>
      <w:r w:rsidRPr="00DE0012">
        <w:rPr>
          <w:rFonts w:ascii="Arial" w:hAnsi="Arial" w:cs="Arial"/>
          <w:b/>
          <w:bCs/>
          <w:sz w:val="20"/>
          <w:szCs w:val="20"/>
        </w:rPr>
        <w:lastRenderedPageBreak/>
        <w:t>ANEX</w:t>
      </w:r>
      <w:r w:rsidR="00DE0012">
        <w:rPr>
          <w:rFonts w:ascii="Arial" w:hAnsi="Arial" w:cs="Arial"/>
          <w:b/>
          <w:bCs/>
          <w:sz w:val="20"/>
          <w:szCs w:val="20"/>
        </w:rPr>
        <w:t>O</w:t>
      </w:r>
      <w:r w:rsidRPr="00DE0012">
        <w:rPr>
          <w:rFonts w:ascii="Arial" w:hAnsi="Arial" w:cs="Arial"/>
          <w:b/>
          <w:bCs/>
          <w:sz w:val="20"/>
          <w:szCs w:val="20"/>
        </w:rPr>
        <w:t xml:space="preserve"> I</w:t>
      </w:r>
    </w:p>
    <w:p w:rsidR="008B450E" w:rsidRPr="00DE0012" w:rsidRDefault="008B450E" w:rsidP="008B450E">
      <w:pPr>
        <w:jc w:val="both"/>
        <w:rPr>
          <w:rFonts w:ascii="Arial" w:hAnsi="Arial" w:cs="Arial"/>
          <w:bC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
        <w:gridCol w:w="751"/>
        <w:gridCol w:w="1134"/>
        <w:gridCol w:w="1134"/>
        <w:gridCol w:w="1276"/>
        <w:gridCol w:w="992"/>
        <w:gridCol w:w="1134"/>
        <w:gridCol w:w="1418"/>
        <w:gridCol w:w="1417"/>
      </w:tblGrid>
      <w:tr w:rsidR="009D2DBC" w:rsidRPr="00DE0012" w:rsidTr="00DE0012">
        <w:trPr>
          <w:trHeight w:val="499"/>
        </w:trPr>
        <w:tc>
          <w:tcPr>
            <w:tcW w:w="378" w:type="dxa"/>
            <w:shd w:val="clear" w:color="000000" w:fill="D9D9D9"/>
            <w:vAlign w:val="center"/>
          </w:tcPr>
          <w:p w:rsidR="008B450E" w:rsidRPr="00DE0012" w:rsidRDefault="008B450E" w:rsidP="00E17AD3">
            <w:pPr>
              <w:jc w:val="center"/>
              <w:rPr>
                <w:rFonts w:ascii="Arial" w:eastAsia="Times New Roman" w:hAnsi="Arial" w:cs="Arial"/>
                <w:b/>
                <w:bCs/>
                <w:color w:val="000000"/>
                <w:sz w:val="16"/>
                <w:szCs w:val="16"/>
                <w:lang w:eastAsia="es-ES"/>
              </w:rPr>
            </w:pPr>
            <w:r w:rsidRPr="00DE0012">
              <w:rPr>
                <w:rFonts w:ascii="Arial" w:eastAsia="Times New Roman" w:hAnsi="Arial" w:cs="Arial"/>
                <w:b/>
                <w:bCs/>
                <w:color w:val="000000"/>
                <w:sz w:val="16"/>
                <w:szCs w:val="16"/>
                <w:lang w:eastAsia="es-ES"/>
              </w:rPr>
              <w:t>Id</w:t>
            </w:r>
          </w:p>
        </w:tc>
        <w:tc>
          <w:tcPr>
            <w:tcW w:w="751" w:type="dxa"/>
            <w:shd w:val="clear" w:color="000000" w:fill="D9D9D9"/>
            <w:noWrap/>
            <w:vAlign w:val="center"/>
            <w:hideMark/>
          </w:tcPr>
          <w:p w:rsidR="008B450E" w:rsidRPr="00DE0012" w:rsidRDefault="00DE0012" w:rsidP="00E17AD3">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Código</w:t>
            </w:r>
          </w:p>
        </w:tc>
        <w:tc>
          <w:tcPr>
            <w:tcW w:w="1134" w:type="dxa"/>
            <w:shd w:val="clear" w:color="000000" w:fill="D9D9D9"/>
            <w:vAlign w:val="center"/>
          </w:tcPr>
          <w:p w:rsidR="008B450E" w:rsidRPr="00DE0012" w:rsidRDefault="00DE0012" w:rsidP="00E17AD3">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Debilidades detectada</w:t>
            </w:r>
            <w:r w:rsidR="008B450E" w:rsidRPr="00DE0012">
              <w:rPr>
                <w:rFonts w:ascii="Arial" w:eastAsia="Times New Roman" w:hAnsi="Arial" w:cs="Arial"/>
                <w:b/>
                <w:bCs/>
                <w:color w:val="000000"/>
                <w:sz w:val="16"/>
                <w:szCs w:val="16"/>
                <w:lang w:eastAsia="es-ES"/>
              </w:rPr>
              <w:t>s</w:t>
            </w:r>
          </w:p>
        </w:tc>
        <w:tc>
          <w:tcPr>
            <w:tcW w:w="1134" w:type="dxa"/>
            <w:shd w:val="clear" w:color="000000" w:fill="D9D9D9"/>
            <w:noWrap/>
            <w:vAlign w:val="center"/>
          </w:tcPr>
          <w:p w:rsidR="008B450E" w:rsidRPr="00DE0012" w:rsidRDefault="008B450E" w:rsidP="00DE0012">
            <w:pPr>
              <w:jc w:val="center"/>
              <w:rPr>
                <w:rFonts w:ascii="Arial" w:eastAsia="Times New Roman" w:hAnsi="Arial" w:cs="Arial"/>
                <w:b/>
                <w:bCs/>
                <w:color w:val="000000"/>
                <w:sz w:val="16"/>
                <w:szCs w:val="16"/>
                <w:lang w:eastAsia="es-ES"/>
              </w:rPr>
            </w:pPr>
            <w:r w:rsidRPr="00DE0012">
              <w:rPr>
                <w:rFonts w:ascii="Arial" w:eastAsia="Times New Roman" w:hAnsi="Arial" w:cs="Arial"/>
                <w:b/>
                <w:bCs/>
                <w:color w:val="000000"/>
                <w:sz w:val="16"/>
                <w:szCs w:val="16"/>
                <w:lang w:eastAsia="es-ES"/>
              </w:rPr>
              <w:t>Me</w:t>
            </w:r>
            <w:r w:rsidR="006D7C1D">
              <w:rPr>
                <w:rFonts w:ascii="Arial" w:eastAsia="Times New Roman" w:hAnsi="Arial" w:cs="Arial"/>
                <w:b/>
                <w:bCs/>
                <w:color w:val="000000"/>
                <w:sz w:val="16"/>
                <w:szCs w:val="16"/>
                <w:lang w:eastAsia="es-ES"/>
              </w:rPr>
              <w:t>dida de corrección propuesta</w:t>
            </w:r>
          </w:p>
        </w:tc>
        <w:tc>
          <w:tcPr>
            <w:tcW w:w="1276" w:type="dxa"/>
            <w:shd w:val="clear" w:color="000000" w:fill="D9D9D9"/>
            <w:vAlign w:val="center"/>
            <w:hideMark/>
          </w:tcPr>
          <w:p w:rsidR="008B450E" w:rsidRPr="00DE0012" w:rsidRDefault="008B450E" w:rsidP="00E17AD3">
            <w:pPr>
              <w:jc w:val="center"/>
              <w:rPr>
                <w:rFonts w:ascii="Arial" w:eastAsia="Times New Roman" w:hAnsi="Arial" w:cs="Arial"/>
                <w:b/>
                <w:bCs/>
                <w:color w:val="000000"/>
                <w:sz w:val="16"/>
                <w:szCs w:val="16"/>
                <w:lang w:eastAsia="es-ES"/>
              </w:rPr>
            </w:pPr>
            <w:r w:rsidRPr="00DE0012">
              <w:rPr>
                <w:rFonts w:ascii="Arial" w:eastAsia="Times New Roman" w:hAnsi="Arial" w:cs="Arial"/>
                <w:b/>
                <w:bCs/>
                <w:color w:val="000000"/>
                <w:sz w:val="16"/>
                <w:szCs w:val="16"/>
                <w:lang w:eastAsia="es-ES"/>
              </w:rPr>
              <w:t>Responsable</w:t>
            </w:r>
          </w:p>
        </w:tc>
        <w:tc>
          <w:tcPr>
            <w:tcW w:w="992" w:type="dxa"/>
            <w:shd w:val="clear" w:color="000000" w:fill="D9D9D9"/>
            <w:vAlign w:val="center"/>
          </w:tcPr>
          <w:p w:rsidR="008B450E" w:rsidRPr="00DE0012" w:rsidRDefault="008B450E" w:rsidP="00E17AD3">
            <w:pPr>
              <w:jc w:val="center"/>
              <w:rPr>
                <w:rFonts w:ascii="Arial" w:eastAsia="Times New Roman" w:hAnsi="Arial" w:cs="Arial"/>
                <w:b/>
                <w:bCs/>
                <w:color w:val="000000"/>
                <w:sz w:val="16"/>
                <w:szCs w:val="16"/>
                <w:lang w:eastAsia="es-ES"/>
              </w:rPr>
            </w:pPr>
            <w:r w:rsidRPr="00DE0012">
              <w:rPr>
                <w:rFonts w:ascii="Arial" w:eastAsia="Times New Roman" w:hAnsi="Arial" w:cs="Arial"/>
                <w:b/>
                <w:bCs/>
                <w:color w:val="000000"/>
                <w:sz w:val="16"/>
                <w:szCs w:val="16"/>
                <w:lang w:eastAsia="es-ES"/>
              </w:rPr>
              <w:t>Calendari</w:t>
            </w:r>
            <w:r w:rsidR="00DE0012">
              <w:rPr>
                <w:rFonts w:ascii="Arial" w:eastAsia="Times New Roman" w:hAnsi="Arial" w:cs="Arial"/>
                <w:b/>
                <w:bCs/>
                <w:color w:val="000000"/>
                <w:sz w:val="16"/>
                <w:szCs w:val="16"/>
                <w:lang w:eastAsia="es-ES"/>
              </w:rPr>
              <w:t>o</w:t>
            </w:r>
          </w:p>
        </w:tc>
        <w:tc>
          <w:tcPr>
            <w:tcW w:w="1134" w:type="dxa"/>
            <w:shd w:val="clear" w:color="000000" w:fill="D9D9D9"/>
            <w:vAlign w:val="center"/>
          </w:tcPr>
          <w:p w:rsidR="008B450E" w:rsidRPr="00DE0012" w:rsidRDefault="008B450E" w:rsidP="00DE0012">
            <w:pPr>
              <w:jc w:val="center"/>
              <w:rPr>
                <w:rFonts w:ascii="Arial" w:eastAsia="Times New Roman" w:hAnsi="Arial" w:cs="Arial"/>
                <w:b/>
                <w:bCs/>
                <w:color w:val="000000"/>
                <w:sz w:val="16"/>
                <w:szCs w:val="16"/>
                <w:lang w:eastAsia="es-ES"/>
              </w:rPr>
            </w:pPr>
            <w:r w:rsidRPr="00DE0012">
              <w:rPr>
                <w:rFonts w:ascii="Arial" w:eastAsia="Times New Roman" w:hAnsi="Arial" w:cs="Arial"/>
                <w:b/>
                <w:bCs/>
                <w:color w:val="000000"/>
                <w:sz w:val="16"/>
                <w:szCs w:val="16"/>
                <w:lang w:eastAsia="ca-ES"/>
              </w:rPr>
              <w:t>Situació</w:t>
            </w:r>
            <w:r w:rsidR="00DE0012">
              <w:rPr>
                <w:rFonts w:ascii="Arial" w:eastAsia="Times New Roman" w:hAnsi="Arial" w:cs="Arial"/>
                <w:b/>
                <w:bCs/>
                <w:color w:val="000000"/>
                <w:sz w:val="16"/>
                <w:szCs w:val="16"/>
                <w:lang w:eastAsia="ca-ES"/>
              </w:rPr>
              <w:t>n</w:t>
            </w:r>
            <w:r w:rsidRPr="00DE0012">
              <w:rPr>
                <w:rFonts w:ascii="Arial" w:eastAsia="Times New Roman" w:hAnsi="Arial" w:cs="Arial"/>
                <w:b/>
                <w:bCs/>
                <w:color w:val="000000"/>
                <w:sz w:val="16"/>
                <w:szCs w:val="16"/>
                <w:lang w:eastAsia="ca-ES"/>
              </w:rPr>
              <w:t xml:space="preserve"> actual</w:t>
            </w:r>
            <w:r w:rsidR="000E4281" w:rsidRPr="00DE0012">
              <w:rPr>
                <w:rStyle w:val="Refdenotaalpie"/>
                <w:rFonts w:ascii="Arial" w:eastAsia="Times New Roman" w:hAnsi="Arial" w:cs="Arial"/>
                <w:b/>
                <w:bCs/>
                <w:color w:val="000000"/>
                <w:sz w:val="16"/>
                <w:szCs w:val="16"/>
                <w:lang w:eastAsia="es-ES"/>
              </w:rPr>
              <w:footnoteReference w:id="1"/>
            </w:r>
          </w:p>
        </w:tc>
        <w:tc>
          <w:tcPr>
            <w:tcW w:w="1418" w:type="dxa"/>
            <w:shd w:val="clear" w:color="000000" w:fill="D9D9D9"/>
            <w:vAlign w:val="center"/>
          </w:tcPr>
          <w:p w:rsidR="008B450E" w:rsidRPr="00DE0012" w:rsidRDefault="008B450E" w:rsidP="00DE0012">
            <w:pPr>
              <w:jc w:val="center"/>
              <w:rPr>
                <w:rFonts w:ascii="Arial" w:eastAsia="Times New Roman" w:hAnsi="Arial" w:cs="Arial"/>
                <w:b/>
                <w:bCs/>
                <w:color w:val="000000"/>
                <w:sz w:val="16"/>
                <w:szCs w:val="16"/>
                <w:lang w:eastAsia="es-ES"/>
              </w:rPr>
            </w:pPr>
            <w:r w:rsidRPr="00DE0012">
              <w:rPr>
                <w:rFonts w:ascii="Arial" w:eastAsia="Times New Roman" w:hAnsi="Arial" w:cs="Arial"/>
                <w:b/>
                <w:bCs/>
                <w:color w:val="000000"/>
                <w:sz w:val="16"/>
                <w:szCs w:val="16"/>
                <w:lang w:eastAsia="ca-ES"/>
              </w:rPr>
              <w:t>Documentació</w:t>
            </w:r>
            <w:r w:rsidR="00DE0012">
              <w:rPr>
                <w:rFonts w:ascii="Arial" w:eastAsia="Times New Roman" w:hAnsi="Arial" w:cs="Arial"/>
                <w:b/>
                <w:bCs/>
                <w:color w:val="000000"/>
                <w:sz w:val="16"/>
                <w:szCs w:val="16"/>
                <w:lang w:eastAsia="ca-ES"/>
              </w:rPr>
              <w:t>n</w:t>
            </w:r>
            <w:r w:rsidRPr="00DE0012">
              <w:rPr>
                <w:rFonts w:ascii="Arial" w:eastAsia="Times New Roman" w:hAnsi="Arial" w:cs="Arial"/>
                <w:b/>
                <w:bCs/>
                <w:color w:val="000000"/>
                <w:sz w:val="16"/>
                <w:szCs w:val="16"/>
                <w:lang w:eastAsia="ca-ES"/>
              </w:rPr>
              <w:t xml:space="preserve"> </w:t>
            </w:r>
            <w:r w:rsidR="00DE0012">
              <w:rPr>
                <w:rFonts w:ascii="Arial" w:eastAsia="Times New Roman" w:hAnsi="Arial" w:cs="Arial"/>
                <w:b/>
                <w:bCs/>
                <w:color w:val="000000"/>
                <w:sz w:val="16"/>
                <w:szCs w:val="16"/>
                <w:lang w:eastAsia="ca-ES"/>
              </w:rPr>
              <w:t>soporte</w:t>
            </w:r>
          </w:p>
        </w:tc>
        <w:tc>
          <w:tcPr>
            <w:tcW w:w="1417" w:type="dxa"/>
            <w:shd w:val="clear" w:color="000000" w:fill="D9D9D9"/>
            <w:vAlign w:val="center"/>
          </w:tcPr>
          <w:p w:rsidR="008B450E" w:rsidRPr="00DE0012" w:rsidRDefault="008B450E" w:rsidP="00E17AD3">
            <w:pPr>
              <w:jc w:val="center"/>
              <w:rPr>
                <w:rFonts w:ascii="Arial" w:eastAsia="Times New Roman" w:hAnsi="Arial" w:cs="Arial"/>
                <w:b/>
                <w:bCs/>
                <w:color w:val="000000"/>
                <w:sz w:val="16"/>
                <w:szCs w:val="16"/>
                <w:lang w:eastAsia="es-ES"/>
              </w:rPr>
            </w:pPr>
            <w:r w:rsidRPr="00DE0012">
              <w:rPr>
                <w:rFonts w:ascii="Arial" w:eastAsia="Times New Roman" w:hAnsi="Arial" w:cs="Arial"/>
                <w:b/>
                <w:bCs/>
                <w:color w:val="000000"/>
                <w:sz w:val="16"/>
                <w:szCs w:val="16"/>
                <w:lang w:eastAsia="ca-ES"/>
              </w:rPr>
              <w:t>Observacion</w:t>
            </w:r>
            <w:r w:rsidR="00DE0012">
              <w:rPr>
                <w:rFonts w:ascii="Arial" w:eastAsia="Times New Roman" w:hAnsi="Arial" w:cs="Arial"/>
                <w:b/>
                <w:bCs/>
                <w:color w:val="000000"/>
                <w:sz w:val="16"/>
                <w:szCs w:val="16"/>
                <w:lang w:eastAsia="ca-ES"/>
              </w:rPr>
              <w:t>e</w:t>
            </w:r>
            <w:r w:rsidRPr="00DE0012">
              <w:rPr>
                <w:rFonts w:ascii="Arial" w:eastAsia="Times New Roman" w:hAnsi="Arial" w:cs="Arial"/>
                <w:b/>
                <w:bCs/>
                <w:color w:val="000000"/>
                <w:sz w:val="16"/>
                <w:szCs w:val="16"/>
                <w:lang w:eastAsia="ca-ES"/>
              </w:rPr>
              <w:t>s</w:t>
            </w:r>
          </w:p>
        </w:tc>
      </w:tr>
      <w:tr w:rsidR="000E4281" w:rsidRPr="00DE0012" w:rsidTr="00DE0012">
        <w:trPr>
          <w:trHeight w:val="720"/>
        </w:trPr>
        <w:tc>
          <w:tcPr>
            <w:tcW w:w="378" w:type="dxa"/>
            <w:vAlign w:val="center"/>
          </w:tcPr>
          <w:p w:rsidR="008B450E" w:rsidRPr="00DE0012" w:rsidRDefault="008B450E" w:rsidP="00E17AD3">
            <w:pPr>
              <w:rPr>
                <w:rFonts w:ascii="Arial" w:hAnsi="Arial" w:cs="Arial"/>
                <w:sz w:val="16"/>
                <w:szCs w:val="16"/>
              </w:rPr>
            </w:pPr>
          </w:p>
        </w:tc>
        <w:tc>
          <w:tcPr>
            <w:tcW w:w="751" w:type="dxa"/>
            <w:shd w:val="clear" w:color="auto" w:fill="auto"/>
            <w:noWrap/>
            <w:vAlign w:val="center"/>
          </w:tcPr>
          <w:p w:rsidR="008B450E" w:rsidRPr="00DE0012" w:rsidRDefault="008B450E" w:rsidP="00E17AD3">
            <w:pPr>
              <w:rPr>
                <w:rFonts w:ascii="Arial" w:eastAsia="Times New Roman" w:hAnsi="Arial" w:cs="Arial"/>
                <w:sz w:val="16"/>
                <w:szCs w:val="16"/>
                <w:lang w:eastAsia="es-ES"/>
              </w:rPr>
            </w:pPr>
          </w:p>
        </w:tc>
        <w:tc>
          <w:tcPr>
            <w:tcW w:w="1134" w:type="dxa"/>
            <w:vAlign w:val="center"/>
          </w:tcPr>
          <w:p w:rsidR="008B450E" w:rsidRPr="00DE0012" w:rsidRDefault="008B450E" w:rsidP="00E17AD3">
            <w:pPr>
              <w:jc w:val="both"/>
              <w:rPr>
                <w:rFonts w:ascii="Arial" w:hAnsi="Arial" w:cs="Arial"/>
                <w:sz w:val="16"/>
                <w:szCs w:val="16"/>
              </w:rPr>
            </w:pPr>
          </w:p>
        </w:tc>
        <w:tc>
          <w:tcPr>
            <w:tcW w:w="1134" w:type="dxa"/>
            <w:shd w:val="clear" w:color="auto" w:fill="auto"/>
            <w:vAlign w:val="center"/>
          </w:tcPr>
          <w:p w:rsidR="008B450E" w:rsidRPr="00DE0012" w:rsidRDefault="008B450E" w:rsidP="00E17AD3">
            <w:pPr>
              <w:jc w:val="both"/>
              <w:rPr>
                <w:rFonts w:ascii="Arial" w:eastAsia="Times New Roman" w:hAnsi="Arial" w:cs="Arial"/>
                <w:sz w:val="16"/>
                <w:szCs w:val="16"/>
                <w:lang w:eastAsia="es-ES"/>
              </w:rPr>
            </w:pPr>
          </w:p>
        </w:tc>
        <w:tc>
          <w:tcPr>
            <w:tcW w:w="1276" w:type="dxa"/>
            <w:shd w:val="clear" w:color="auto" w:fill="auto"/>
            <w:vAlign w:val="center"/>
          </w:tcPr>
          <w:p w:rsidR="008B450E" w:rsidRPr="00DE0012" w:rsidRDefault="008B450E" w:rsidP="00E17AD3">
            <w:pPr>
              <w:jc w:val="both"/>
              <w:rPr>
                <w:rFonts w:ascii="Arial" w:eastAsia="Times New Roman" w:hAnsi="Arial" w:cs="Arial"/>
                <w:sz w:val="16"/>
                <w:szCs w:val="16"/>
                <w:lang w:eastAsia="es-ES"/>
              </w:rPr>
            </w:pPr>
          </w:p>
        </w:tc>
        <w:tc>
          <w:tcPr>
            <w:tcW w:w="992" w:type="dxa"/>
            <w:shd w:val="clear" w:color="auto" w:fill="auto"/>
            <w:vAlign w:val="center"/>
          </w:tcPr>
          <w:p w:rsidR="008B450E" w:rsidRPr="00DE0012" w:rsidRDefault="008B450E" w:rsidP="00E17AD3">
            <w:pPr>
              <w:jc w:val="both"/>
              <w:rPr>
                <w:rFonts w:ascii="Arial" w:eastAsia="Times New Roman" w:hAnsi="Arial" w:cs="Arial"/>
                <w:sz w:val="16"/>
                <w:szCs w:val="16"/>
                <w:lang w:eastAsia="es-ES"/>
              </w:rPr>
            </w:pPr>
          </w:p>
        </w:tc>
        <w:tc>
          <w:tcPr>
            <w:tcW w:w="1134" w:type="dxa"/>
            <w:shd w:val="clear" w:color="auto" w:fill="auto"/>
            <w:vAlign w:val="center"/>
          </w:tcPr>
          <w:p w:rsidR="008B450E" w:rsidRPr="00DE0012" w:rsidRDefault="008B450E" w:rsidP="00E17AD3">
            <w:pPr>
              <w:jc w:val="center"/>
              <w:rPr>
                <w:rFonts w:ascii="Arial" w:eastAsia="Times New Roman" w:hAnsi="Arial" w:cs="Arial"/>
                <w:sz w:val="16"/>
                <w:szCs w:val="16"/>
                <w:lang w:eastAsia="es-ES"/>
              </w:rPr>
            </w:pPr>
          </w:p>
        </w:tc>
        <w:tc>
          <w:tcPr>
            <w:tcW w:w="1418" w:type="dxa"/>
            <w:shd w:val="clear" w:color="auto" w:fill="auto"/>
            <w:noWrap/>
            <w:vAlign w:val="center"/>
          </w:tcPr>
          <w:p w:rsidR="008B450E" w:rsidRPr="00DE0012" w:rsidRDefault="008B450E" w:rsidP="00E17AD3">
            <w:pPr>
              <w:jc w:val="center"/>
              <w:rPr>
                <w:rFonts w:ascii="Arial" w:eastAsia="Times New Roman" w:hAnsi="Arial" w:cs="Arial"/>
                <w:sz w:val="16"/>
                <w:szCs w:val="16"/>
                <w:lang w:eastAsia="es-ES"/>
              </w:rPr>
            </w:pPr>
          </w:p>
        </w:tc>
        <w:tc>
          <w:tcPr>
            <w:tcW w:w="1417" w:type="dxa"/>
          </w:tcPr>
          <w:p w:rsidR="008B450E" w:rsidRPr="00DE0012" w:rsidRDefault="008B450E" w:rsidP="00E17AD3">
            <w:pPr>
              <w:jc w:val="center"/>
              <w:rPr>
                <w:rFonts w:ascii="Arial" w:eastAsia="Times New Roman" w:hAnsi="Arial" w:cs="Arial"/>
                <w:sz w:val="16"/>
                <w:szCs w:val="16"/>
                <w:lang w:eastAsia="es-ES"/>
              </w:rPr>
            </w:pPr>
          </w:p>
        </w:tc>
      </w:tr>
      <w:tr w:rsidR="000E4281" w:rsidRPr="00DE0012" w:rsidTr="00DE0012">
        <w:trPr>
          <w:trHeight w:val="720"/>
        </w:trPr>
        <w:tc>
          <w:tcPr>
            <w:tcW w:w="378" w:type="dxa"/>
            <w:vAlign w:val="center"/>
          </w:tcPr>
          <w:p w:rsidR="008B450E" w:rsidRPr="00DE0012" w:rsidRDefault="008B450E" w:rsidP="00E17AD3">
            <w:pPr>
              <w:rPr>
                <w:rFonts w:ascii="Arial" w:hAnsi="Arial" w:cs="Arial"/>
                <w:sz w:val="16"/>
                <w:szCs w:val="16"/>
              </w:rPr>
            </w:pPr>
          </w:p>
        </w:tc>
        <w:tc>
          <w:tcPr>
            <w:tcW w:w="751" w:type="dxa"/>
            <w:shd w:val="clear" w:color="auto" w:fill="auto"/>
            <w:noWrap/>
            <w:vAlign w:val="center"/>
          </w:tcPr>
          <w:p w:rsidR="008B450E" w:rsidRPr="00DE0012" w:rsidRDefault="008B450E" w:rsidP="00E17AD3">
            <w:pPr>
              <w:rPr>
                <w:rFonts w:ascii="Arial" w:hAnsi="Arial" w:cs="Arial"/>
                <w:sz w:val="16"/>
                <w:szCs w:val="16"/>
              </w:rPr>
            </w:pPr>
          </w:p>
        </w:tc>
        <w:tc>
          <w:tcPr>
            <w:tcW w:w="1134" w:type="dxa"/>
            <w:vAlign w:val="center"/>
          </w:tcPr>
          <w:p w:rsidR="008B450E" w:rsidRPr="00DE0012" w:rsidRDefault="008B450E" w:rsidP="00E17AD3">
            <w:pPr>
              <w:jc w:val="both"/>
              <w:rPr>
                <w:rFonts w:ascii="Arial" w:hAnsi="Arial" w:cs="Arial"/>
                <w:sz w:val="16"/>
                <w:szCs w:val="16"/>
              </w:rPr>
            </w:pPr>
          </w:p>
        </w:tc>
        <w:tc>
          <w:tcPr>
            <w:tcW w:w="1134" w:type="dxa"/>
            <w:shd w:val="clear" w:color="auto" w:fill="auto"/>
            <w:vAlign w:val="center"/>
          </w:tcPr>
          <w:p w:rsidR="008B450E" w:rsidRPr="00DE0012" w:rsidRDefault="008B450E" w:rsidP="00E17AD3">
            <w:pPr>
              <w:jc w:val="both"/>
              <w:rPr>
                <w:rFonts w:ascii="Arial" w:hAnsi="Arial" w:cs="Arial"/>
                <w:sz w:val="16"/>
                <w:szCs w:val="16"/>
              </w:rPr>
            </w:pPr>
          </w:p>
        </w:tc>
        <w:tc>
          <w:tcPr>
            <w:tcW w:w="1276" w:type="dxa"/>
            <w:shd w:val="clear" w:color="auto" w:fill="auto"/>
            <w:vAlign w:val="center"/>
          </w:tcPr>
          <w:p w:rsidR="008B450E" w:rsidRPr="00DE0012" w:rsidRDefault="008B450E" w:rsidP="00E17AD3">
            <w:pPr>
              <w:jc w:val="both"/>
              <w:rPr>
                <w:rFonts w:ascii="Arial" w:hAnsi="Arial" w:cs="Arial"/>
                <w:sz w:val="16"/>
                <w:szCs w:val="16"/>
              </w:rPr>
            </w:pPr>
          </w:p>
        </w:tc>
        <w:tc>
          <w:tcPr>
            <w:tcW w:w="992" w:type="dxa"/>
            <w:shd w:val="clear" w:color="auto" w:fill="auto"/>
            <w:vAlign w:val="center"/>
          </w:tcPr>
          <w:p w:rsidR="008B450E" w:rsidRPr="00DE0012" w:rsidRDefault="008B450E" w:rsidP="00E17AD3">
            <w:pPr>
              <w:jc w:val="both"/>
              <w:rPr>
                <w:rFonts w:ascii="Arial" w:hAnsi="Arial" w:cs="Arial"/>
                <w:sz w:val="16"/>
                <w:szCs w:val="16"/>
              </w:rPr>
            </w:pPr>
          </w:p>
        </w:tc>
        <w:tc>
          <w:tcPr>
            <w:tcW w:w="1134" w:type="dxa"/>
            <w:shd w:val="clear" w:color="auto" w:fill="auto"/>
            <w:vAlign w:val="center"/>
          </w:tcPr>
          <w:p w:rsidR="008B450E" w:rsidRPr="00DE0012" w:rsidRDefault="008B450E" w:rsidP="00E17AD3">
            <w:pPr>
              <w:jc w:val="center"/>
              <w:rPr>
                <w:rFonts w:ascii="Arial" w:eastAsia="Times New Roman" w:hAnsi="Arial" w:cs="Arial"/>
                <w:sz w:val="16"/>
                <w:szCs w:val="16"/>
                <w:lang w:eastAsia="es-ES"/>
              </w:rPr>
            </w:pPr>
          </w:p>
        </w:tc>
        <w:tc>
          <w:tcPr>
            <w:tcW w:w="1418" w:type="dxa"/>
            <w:shd w:val="clear" w:color="auto" w:fill="auto"/>
            <w:noWrap/>
            <w:vAlign w:val="center"/>
          </w:tcPr>
          <w:p w:rsidR="008B450E" w:rsidRPr="00DE0012" w:rsidRDefault="008B450E" w:rsidP="00E17AD3">
            <w:pPr>
              <w:jc w:val="center"/>
              <w:rPr>
                <w:rFonts w:ascii="Arial" w:eastAsia="Times New Roman" w:hAnsi="Arial" w:cs="Arial"/>
                <w:sz w:val="16"/>
                <w:szCs w:val="16"/>
                <w:lang w:eastAsia="es-ES"/>
              </w:rPr>
            </w:pPr>
          </w:p>
        </w:tc>
        <w:tc>
          <w:tcPr>
            <w:tcW w:w="1417" w:type="dxa"/>
          </w:tcPr>
          <w:p w:rsidR="008B450E" w:rsidRPr="00DE0012" w:rsidRDefault="008B450E" w:rsidP="00E17AD3">
            <w:pPr>
              <w:jc w:val="center"/>
              <w:rPr>
                <w:rFonts w:ascii="Arial" w:eastAsia="Times New Roman" w:hAnsi="Arial" w:cs="Arial"/>
                <w:sz w:val="16"/>
                <w:szCs w:val="16"/>
                <w:lang w:eastAsia="es-ES"/>
              </w:rPr>
            </w:pPr>
          </w:p>
        </w:tc>
      </w:tr>
    </w:tbl>
    <w:p w:rsidR="008B450E" w:rsidRPr="00DE0012" w:rsidRDefault="008B450E" w:rsidP="008B450E">
      <w:pPr>
        <w:jc w:val="both"/>
        <w:rPr>
          <w:rFonts w:ascii="Arial" w:hAnsi="Arial" w:cs="Arial"/>
          <w:bCs/>
          <w:sz w:val="20"/>
          <w:szCs w:val="20"/>
        </w:rPr>
      </w:pPr>
    </w:p>
    <w:p w:rsidR="008B450E" w:rsidRPr="00DE0012" w:rsidRDefault="008B450E" w:rsidP="008B450E">
      <w:pPr>
        <w:jc w:val="both"/>
        <w:rPr>
          <w:rFonts w:ascii="Arial" w:hAnsi="Arial" w:cs="Arial"/>
          <w:bCs/>
          <w:sz w:val="20"/>
          <w:szCs w:val="20"/>
        </w:rPr>
      </w:pPr>
    </w:p>
    <w:p w:rsidR="007F454A" w:rsidRPr="00DE0012" w:rsidRDefault="007F454A">
      <w:pPr>
        <w:rPr>
          <w:rFonts w:ascii="Arial" w:hAnsi="Arial" w:cs="Arial"/>
          <w:sz w:val="20"/>
          <w:szCs w:val="20"/>
        </w:rPr>
      </w:pPr>
    </w:p>
    <w:sectPr w:rsidR="007F454A" w:rsidRPr="00DE0012" w:rsidSect="00C60619">
      <w:pgSz w:w="11900" w:h="16840"/>
      <w:pgMar w:top="1843" w:right="1077" w:bottom="1276" w:left="1077"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50E" w:rsidRDefault="008B450E" w:rsidP="008B450E">
      <w:r>
        <w:separator/>
      </w:r>
    </w:p>
  </w:endnote>
  <w:endnote w:type="continuationSeparator" w:id="0">
    <w:p w:rsidR="008B450E" w:rsidRDefault="008B450E" w:rsidP="008B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50E" w:rsidRDefault="008B450E" w:rsidP="008B450E">
      <w:r>
        <w:separator/>
      </w:r>
    </w:p>
  </w:footnote>
  <w:footnote w:type="continuationSeparator" w:id="0">
    <w:p w:rsidR="008B450E" w:rsidRDefault="008B450E" w:rsidP="008B450E">
      <w:r>
        <w:continuationSeparator/>
      </w:r>
    </w:p>
  </w:footnote>
  <w:footnote w:id="1">
    <w:p w:rsidR="000E4281" w:rsidRPr="00D64A25" w:rsidRDefault="000E4281" w:rsidP="00D64A2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16"/>
          <w:szCs w:val="16"/>
          <w:lang w:eastAsia="es-ES"/>
        </w:rPr>
      </w:pPr>
      <w:r w:rsidRPr="00D64A25">
        <w:rPr>
          <w:rStyle w:val="Refdenotaalpie"/>
          <w:rFonts w:ascii="Arial" w:hAnsi="Arial" w:cs="Arial"/>
          <w:b/>
          <w:sz w:val="16"/>
          <w:szCs w:val="16"/>
        </w:rPr>
        <w:footnoteRef/>
      </w:r>
      <w:r w:rsidRPr="00D64A25">
        <w:rPr>
          <w:rFonts w:ascii="Arial" w:hAnsi="Arial" w:cs="Arial"/>
          <w:b/>
          <w:sz w:val="16"/>
          <w:szCs w:val="16"/>
        </w:rPr>
        <w:t xml:space="preserve"> </w:t>
      </w:r>
      <w:r w:rsidRPr="00D64A25">
        <w:rPr>
          <w:rFonts w:ascii="Arial" w:eastAsia="Times New Roman" w:hAnsi="Arial" w:cs="Arial"/>
          <w:b/>
          <w:sz w:val="16"/>
          <w:szCs w:val="16"/>
          <w:lang w:eastAsia="es-ES"/>
        </w:rPr>
        <w:t>La situació</w:t>
      </w:r>
      <w:r w:rsidR="00D64A25" w:rsidRPr="00D64A25">
        <w:rPr>
          <w:rFonts w:ascii="Arial" w:eastAsia="Times New Roman" w:hAnsi="Arial" w:cs="Arial"/>
          <w:b/>
          <w:sz w:val="16"/>
          <w:szCs w:val="16"/>
          <w:lang w:eastAsia="es-ES"/>
        </w:rPr>
        <w:t>n</w:t>
      </w:r>
      <w:r w:rsidRPr="00D64A25">
        <w:rPr>
          <w:rFonts w:ascii="Arial" w:eastAsia="Times New Roman" w:hAnsi="Arial" w:cs="Arial"/>
          <w:b/>
          <w:sz w:val="16"/>
          <w:szCs w:val="16"/>
          <w:lang w:eastAsia="es-ES"/>
        </w:rPr>
        <w:t xml:space="preserve"> actual</w:t>
      </w:r>
      <w:r w:rsidR="00D64A25" w:rsidRPr="00D64A25">
        <w:rPr>
          <w:rFonts w:ascii="Arial" w:eastAsia="Times New Roman" w:hAnsi="Arial" w:cs="Arial"/>
          <w:b/>
          <w:sz w:val="16"/>
          <w:szCs w:val="16"/>
          <w:lang w:eastAsia="es-ES"/>
        </w:rPr>
        <w:t xml:space="preserve"> debería quedar enmarcada en alguna de las categorías siguientes:</w:t>
      </w:r>
      <w:r w:rsidRPr="00D64A25">
        <w:rPr>
          <w:rFonts w:ascii="Arial" w:eastAsia="Times New Roman" w:hAnsi="Arial" w:cs="Arial"/>
          <w:b/>
          <w:sz w:val="16"/>
          <w:szCs w:val="16"/>
          <w:lang w:eastAsia="es-ES"/>
        </w:rPr>
        <w:t xml:space="preserve"> </w:t>
      </w:r>
    </w:p>
    <w:p w:rsidR="00D64A25" w:rsidRPr="00D64A25" w:rsidRDefault="00D64A25" w:rsidP="00D64A25">
      <w:pPr>
        <w:pStyle w:val="Textonotapie"/>
        <w:numPr>
          <w:ilvl w:val="0"/>
          <w:numId w:val="6"/>
        </w:numPr>
        <w:jc w:val="both"/>
        <w:rPr>
          <w:rFonts w:ascii="Arial" w:hAnsi="Arial" w:cs="Arial"/>
          <w:b/>
          <w:bCs/>
          <w:sz w:val="16"/>
          <w:szCs w:val="16"/>
        </w:rPr>
      </w:pPr>
      <w:r w:rsidRPr="00D64A25">
        <w:rPr>
          <w:rFonts w:ascii="Arial" w:hAnsi="Arial" w:cs="Arial"/>
          <w:b/>
          <w:bCs/>
          <w:sz w:val="16"/>
          <w:szCs w:val="16"/>
        </w:rPr>
        <w:t xml:space="preserve">Enmendada: </w:t>
      </w:r>
    </w:p>
    <w:p w:rsidR="00D64A25" w:rsidRPr="00D64A25" w:rsidRDefault="00D64A25" w:rsidP="00D64A25">
      <w:pPr>
        <w:pStyle w:val="Textonotapie"/>
        <w:numPr>
          <w:ilvl w:val="0"/>
          <w:numId w:val="7"/>
        </w:numPr>
        <w:ind w:left="851" w:hanging="142"/>
        <w:jc w:val="both"/>
        <w:rPr>
          <w:rFonts w:ascii="Arial" w:hAnsi="Arial" w:cs="Arial"/>
          <w:bCs/>
          <w:sz w:val="16"/>
          <w:szCs w:val="16"/>
        </w:rPr>
      </w:pPr>
      <w:r w:rsidRPr="00D64A25">
        <w:rPr>
          <w:rFonts w:ascii="Arial" w:hAnsi="Arial" w:cs="Arial"/>
          <w:bCs/>
          <w:sz w:val="16"/>
          <w:szCs w:val="16"/>
          <w:u w:val="single"/>
        </w:rPr>
        <w:t>Enmendada totalmente</w:t>
      </w:r>
      <w:r w:rsidRPr="00D64A25">
        <w:rPr>
          <w:rFonts w:ascii="Arial" w:hAnsi="Arial" w:cs="Arial"/>
          <w:bCs/>
          <w:sz w:val="16"/>
          <w:szCs w:val="16"/>
        </w:rPr>
        <w:t xml:space="preserve">: El área o entidad acredita que ha adoptado las medidas correctoras que permiten considerar que la observación o recomendación ha quedado enmendada totalmente, no quedando pendiente de resolución ninguna cuestión de importancia significativa. </w:t>
      </w:r>
    </w:p>
    <w:p w:rsidR="00D64A25" w:rsidRPr="00D64A25" w:rsidRDefault="00D64A25" w:rsidP="00D64A25">
      <w:pPr>
        <w:pStyle w:val="Textonotapie"/>
        <w:numPr>
          <w:ilvl w:val="0"/>
          <w:numId w:val="7"/>
        </w:numPr>
        <w:ind w:left="851" w:hanging="142"/>
        <w:jc w:val="both"/>
        <w:rPr>
          <w:rFonts w:ascii="Arial" w:hAnsi="Arial" w:cs="Arial"/>
          <w:bCs/>
          <w:sz w:val="16"/>
          <w:szCs w:val="16"/>
        </w:rPr>
      </w:pPr>
      <w:r w:rsidRPr="00D64A25">
        <w:rPr>
          <w:rFonts w:ascii="Arial" w:hAnsi="Arial" w:cs="Arial"/>
          <w:bCs/>
          <w:sz w:val="16"/>
          <w:szCs w:val="16"/>
          <w:u w:val="single"/>
        </w:rPr>
        <w:t>No válida en el marco actual</w:t>
      </w:r>
      <w:r w:rsidRPr="00D64A25">
        <w:rPr>
          <w:rFonts w:ascii="Arial" w:hAnsi="Arial" w:cs="Arial"/>
          <w:bCs/>
          <w:sz w:val="16"/>
          <w:szCs w:val="16"/>
        </w:rPr>
        <w:t xml:space="preserve">: Observaciones o recomendaciones que no pueden aplicarse en el contexto actual al no darse las circunstancias o la casuística existentes en el momento en que se pusieron de manifiesto. </w:t>
      </w:r>
    </w:p>
    <w:p w:rsidR="00D64A25" w:rsidRPr="00D64A25" w:rsidRDefault="00D64A25" w:rsidP="00D64A25">
      <w:pPr>
        <w:pStyle w:val="Textonotapie"/>
        <w:numPr>
          <w:ilvl w:val="0"/>
          <w:numId w:val="6"/>
        </w:numPr>
        <w:jc w:val="both"/>
        <w:rPr>
          <w:rStyle w:val="rynqvb"/>
          <w:rFonts w:ascii="Arial" w:hAnsi="Arial" w:cs="Arial"/>
          <w:b/>
          <w:sz w:val="16"/>
          <w:szCs w:val="16"/>
          <w:lang w:val="ca-ES"/>
        </w:rPr>
      </w:pPr>
      <w:r w:rsidRPr="00D64A25">
        <w:rPr>
          <w:rFonts w:ascii="Arial" w:hAnsi="Arial" w:cs="Arial"/>
          <w:b/>
          <w:bCs/>
          <w:sz w:val="16"/>
          <w:szCs w:val="16"/>
        </w:rPr>
        <w:t>No</w:t>
      </w:r>
      <w:r w:rsidRPr="00D64A25">
        <w:rPr>
          <w:rStyle w:val="rynqvb"/>
          <w:rFonts w:ascii="Arial" w:hAnsi="Arial" w:cs="Arial"/>
          <w:b/>
          <w:color w:val="000000"/>
          <w:sz w:val="16"/>
          <w:szCs w:val="16"/>
          <w:shd w:val="clear" w:color="auto" w:fill="F5F5F5"/>
        </w:rPr>
        <w:t xml:space="preserve"> </w:t>
      </w:r>
      <w:r w:rsidRPr="00D64A25">
        <w:rPr>
          <w:rFonts w:ascii="Arial" w:hAnsi="Arial" w:cs="Arial"/>
          <w:b/>
          <w:bCs/>
          <w:sz w:val="16"/>
          <w:szCs w:val="16"/>
        </w:rPr>
        <w:t>enmendada</w:t>
      </w:r>
      <w:r w:rsidRPr="00D64A25">
        <w:rPr>
          <w:rStyle w:val="rynqvb"/>
          <w:rFonts w:ascii="Arial" w:hAnsi="Arial" w:cs="Arial"/>
          <w:b/>
          <w:color w:val="000000"/>
          <w:sz w:val="16"/>
          <w:szCs w:val="16"/>
          <w:shd w:val="clear" w:color="auto" w:fill="F5F5F5"/>
        </w:rPr>
        <w:t xml:space="preserve">: </w:t>
      </w:r>
    </w:p>
    <w:p w:rsidR="00D64A25" w:rsidRPr="00D64A25" w:rsidRDefault="00D64A25" w:rsidP="00D64A25">
      <w:pPr>
        <w:pStyle w:val="Textonotapie"/>
        <w:numPr>
          <w:ilvl w:val="0"/>
          <w:numId w:val="7"/>
        </w:numPr>
        <w:ind w:left="851" w:hanging="142"/>
        <w:jc w:val="both"/>
        <w:rPr>
          <w:rFonts w:ascii="Arial" w:hAnsi="Arial" w:cs="Arial"/>
          <w:bCs/>
          <w:sz w:val="16"/>
          <w:szCs w:val="16"/>
        </w:rPr>
      </w:pPr>
      <w:r w:rsidRPr="00D64A25">
        <w:rPr>
          <w:rFonts w:ascii="Arial" w:hAnsi="Arial" w:cs="Arial"/>
          <w:bCs/>
          <w:sz w:val="16"/>
          <w:szCs w:val="16"/>
          <w:u w:val="single"/>
        </w:rPr>
        <w:t>No enmendada</w:t>
      </w:r>
      <w:r w:rsidRPr="00D64A25">
        <w:rPr>
          <w:rFonts w:ascii="Arial" w:hAnsi="Arial" w:cs="Arial"/>
          <w:bCs/>
          <w:sz w:val="16"/>
          <w:szCs w:val="16"/>
        </w:rPr>
        <w:t xml:space="preserve">: El área o entidad no acredita que haya adoptado las medidas correctoras que permitan considerar que la observación o recomendación haya quedado enmendada totalmente. </w:t>
      </w:r>
    </w:p>
    <w:p w:rsidR="00D64A25" w:rsidRPr="00D64A25" w:rsidRDefault="00D64A25" w:rsidP="00D64A25">
      <w:pPr>
        <w:pStyle w:val="Textonotapie"/>
        <w:numPr>
          <w:ilvl w:val="0"/>
          <w:numId w:val="7"/>
        </w:numPr>
        <w:ind w:left="851" w:hanging="142"/>
        <w:jc w:val="both"/>
        <w:rPr>
          <w:rFonts w:ascii="Arial" w:hAnsi="Arial" w:cs="Arial"/>
          <w:bCs/>
          <w:sz w:val="16"/>
          <w:szCs w:val="16"/>
        </w:rPr>
      </w:pPr>
      <w:r w:rsidRPr="00D64A25">
        <w:rPr>
          <w:rFonts w:ascii="Arial" w:hAnsi="Arial" w:cs="Arial"/>
          <w:bCs/>
          <w:sz w:val="16"/>
          <w:szCs w:val="16"/>
          <w:u w:val="single"/>
        </w:rPr>
        <w:t>Enmendada parcialmente</w:t>
      </w:r>
      <w:r w:rsidRPr="00D64A25">
        <w:rPr>
          <w:rFonts w:ascii="Arial" w:hAnsi="Arial" w:cs="Arial"/>
          <w:bCs/>
          <w:sz w:val="16"/>
          <w:szCs w:val="16"/>
        </w:rPr>
        <w:t>: El área o entidad acredita que ha realizado actuaciones encaminadas a corregir las deficiencias, debilidades o insuficiencias que se pusieron de manifiesto, pero únicamente en un estado inicial, en una parte de ellas o s</w:t>
      </w:r>
      <w:r w:rsidR="006A2BF1">
        <w:rPr>
          <w:rFonts w:ascii="Arial" w:hAnsi="Arial" w:cs="Arial"/>
          <w:bCs/>
          <w:sz w:val="16"/>
          <w:szCs w:val="16"/>
        </w:rPr>
        <w:t>o</w:t>
      </w:r>
      <w:bookmarkStart w:id="0" w:name="_GoBack"/>
      <w:bookmarkEnd w:id="0"/>
      <w:r w:rsidRPr="00D64A25">
        <w:rPr>
          <w:rFonts w:ascii="Arial" w:hAnsi="Arial" w:cs="Arial"/>
          <w:bCs/>
          <w:sz w:val="16"/>
          <w:szCs w:val="16"/>
        </w:rPr>
        <w:t>lo en algunos aspectos, lo que no permite considerar que la observación se haya enmendado completamente.</w:t>
      </w:r>
    </w:p>
    <w:p w:rsidR="00D64A25" w:rsidRPr="00D64A25" w:rsidRDefault="00D64A25" w:rsidP="00D64A25">
      <w:pPr>
        <w:pStyle w:val="Textonotapie"/>
        <w:numPr>
          <w:ilvl w:val="0"/>
          <w:numId w:val="7"/>
        </w:numPr>
        <w:ind w:left="851" w:hanging="142"/>
        <w:jc w:val="both"/>
        <w:rPr>
          <w:rFonts w:ascii="Arial" w:hAnsi="Arial" w:cs="Arial"/>
          <w:bCs/>
          <w:sz w:val="16"/>
          <w:szCs w:val="16"/>
        </w:rPr>
      </w:pPr>
      <w:r w:rsidRPr="00D64A25">
        <w:rPr>
          <w:rFonts w:ascii="Arial" w:hAnsi="Arial" w:cs="Arial"/>
          <w:bCs/>
          <w:sz w:val="16"/>
          <w:szCs w:val="16"/>
          <w:u w:val="single"/>
        </w:rPr>
        <w:t>No verificada</w:t>
      </w:r>
      <w:r w:rsidRPr="00D64A25">
        <w:rPr>
          <w:rFonts w:ascii="Arial" w:hAnsi="Arial" w:cs="Arial"/>
          <w:bCs/>
          <w:sz w:val="16"/>
          <w:szCs w:val="16"/>
        </w:rPr>
        <w:t>: Observaciones o recomendaciones que necesitan de alguna prueba adicional para verificar que han sido subsanadas, las cuales se revisarán en una actuación futura de control financiero.</w:t>
      </w:r>
    </w:p>
    <w:p w:rsidR="00D64A25" w:rsidRPr="00D64A25" w:rsidRDefault="00D64A25">
      <w:pPr>
        <w:pStyle w:val="Textonotapie"/>
        <w:rPr>
          <w:sz w:val="18"/>
          <w:lang w:val="ca-ES"/>
        </w:rPr>
      </w:pPr>
    </w:p>
    <w:p w:rsidR="00D64A25" w:rsidRPr="00D64A25" w:rsidRDefault="00D64A25">
      <w:pPr>
        <w:pStyle w:val="Textonotapie"/>
        <w:rPr>
          <w:sz w:val="18"/>
          <w:lang w:val="ca-ES"/>
        </w:rPr>
      </w:pPr>
    </w:p>
    <w:p w:rsidR="00D64A25" w:rsidRPr="00D64A25" w:rsidRDefault="00D64A25">
      <w:pPr>
        <w:pStyle w:val="Textonotapie"/>
        <w:rPr>
          <w:sz w:val="18"/>
          <w:lang w:val="ca-ES"/>
        </w:rPr>
      </w:pPr>
    </w:p>
    <w:p w:rsidR="00D64A25" w:rsidRPr="00D64A25" w:rsidRDefault="00D64A25">
      <w:pPr>
        <w:pStyle w:val="Textonotapie"/>
        <w:rPr>
          <w:sz w:val="18"/>
          <w:lang w:val="ca-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70" w:type="dxa"/>
        <w:right w:w="70" w:type="dxa"/>
      </w:tblCellMar>
      <w:tblLook w:val="04A0" w:firstRow="1" w:lastRow="0" w:firstColumn="1" w:lastColumn="0" w:noHBand="0" w:noVBand="1"/>
    </w:tblPr>
    <w:tblGrid>
      <w:gridCol w:w="1240"/>
      <w:gridCol w:w="851"/>
      <w:gridCol w:w="7371"/>
    </w:tblGrid>
    <w:tr w:rsidR="00D41DC3" w:rsidRPr="00DE0012" w:rsidTr="00C60619">
      <w:trPr>
        <w:trHeight w:val="285"/>
      </w:trPr>
      <w:tc>
        <w:tcPr>
          <w:tcW w:w="1134" w:type="dxa"/>
          <w:shd w:val="clear" w:color="auto" w:fill="800000"/>
          <w:noWrap/>
          <w:tcMar>
            <w:top w:w="15" w:type="dxa"/>
            <w:left w:w="70" w:type="dxa"/>
            <w:bottom w:w="15" w:type="dxa"/>
            <w:right w:w="70" w:type="dxa"/>
          </w:tcMar>
          <w:vAlign w:val="center"/>
          <w:hideMark/>
        </w:tcPr>
        <w:p w:rsidR="00D41DC3" w:rsidRPr="00DE0012" w:rsidRDefault="00D41DC3" w:rsidP="00D41DC3">
          <w:pPr>
            <w:spacing w:line="256" w:lineRule="auto"/>
            <w:rPr>
              <w:rFonts w:ascii="Arial" w:hAnsi="Arial" w:cs="Arial"/>
              <w:b/>
              <w:bCs/>
              <w:color w:val="FFFFFF"/>
              <w:sz w:val="20"/>
              <w:szCs w:val="20"/>
            </w:rPr>
          </w:pPr>
          <w:r w:rsidRPr="00DE0012">
            <w:rPr>
              <w:rFonts w:ascii="Arial" w:hAnsi="Arial" w:cs="Arial"/>
              <w:b/>
              <w:bCs/>
              <w:color w:val="FFFFFF"/>
              <w:sz w:val="20"/>
              <w:szCs w:val="20"/>
            </w:rPr>
            <w:t>Actuació</w:t>
          </w:r>
          <w:r w:rsidR="00DE0012" w:rsidRPr="00DE0012">
            <w:rPr>
              <w:rFonts w:ascii="Arial" w:hAnsi="Arial" w:cs="Arial"/>
              <w:b/>
              <w:bCs/>
              <w:color w:val="FFFFFF"/>
              <w:sz w:val="20"/>
              <w:szCs w:val="20"/>
            </w:rPr>
            <w:t>n</w:t>
          </w:r>
        </w:p>
      </w:tc>
      <w:tc>
        <w:tcPr>
          <w:tcW w:w="851" w:type="dxa"/>
          <w:shd w:val="clear" w:color="auto" w:fill="800000"/>
          <w:noWrap/>
          <w:tcMar>
            <w:top w:w="15" w:type="dxa"/>
            <w:left w:w="70" w:type="dxa"/>
            <w:bottom w:w="15" w:type="dxa"/>
            <w:right w:w="70" w:type="dxa"/>
          </w:tcMar>
          <w:vAlign w:val="center"/>
          <w:hideMark/>
        </w:tcPr>
        <w:p w:rsidR="00D41DC3" w:rsidRPr="00DE0012" w:rsidRDefault="00D41DC3" w:rsidP="00D41DC3">
          <w:pPr>
            <w:spacing w:line="256" w:lineRule="auto"/>
            <w:rPr>
              <w:rFonts w:ascii="Arial" w:hAnsi="Arial" w:cs="Arial"/>
              <w:b/>
              <w:bCs/>
              <w:color w:val="FFFFFF"/>
              <w:sz w:val="20"/>
              <w:szCs w:val="20"/>
            </w:rPr>
          </w:pPr>
          <w:r w:rsidRPr="00DE0012">
            <w:rPr>
              <w:rFonts w:ascii="Arial" w:hAnsi="Arial" w:cs="Arial"/>
              <w:b/>
              <w:bCs/>
              <w:color w:val="FFFFFF"/>
              <w:sz w:val="20"/>
              <w:szCs w:val="20"/>
            </w:rPr>
            <w:t>4</w:t>
          </w:r>
        </w:p>
      </w:tc>
      <w:tc>
        <w:tcPr>
          <w:tcW w:w="7371" w:type="dxa"/>
          <w:shd w:val="clear" w:color="auto" w:fill="800000"/>
          <w:noWrap/>
          <w:tcMar>
            <w:top w:w="15" w:type="dxa"/>
            <w:left w:w="70" w:type="dxa"/>
            <w:bottom w:w="15" w:type="dxa"/>
            <w:right w:w="70" w:type="dxa"/>
          </w:tcMar>
          <w:vAlign w:val="center"/>
          <w:hideMark/>
        </w:tcPr>
        <w:p w:rsidR="00D41DC3" w:rsidRPr="00DE0012" w:rsidRDefault="00DE0012" w:rsidP="00D41DC3">
          <w:pPr>
            <w:spacing w:line="256" w:lineRule="auto"/>
            <w:rPr>
              <w:rFonts w:ascii="Arial" w:hAnsi="Arial" w:cs="Arial"/>
              <w:b/>
              <w:bCs/>
              <w:color w:val="FFFFFF"/>
              <w:sz w:val="20"/>
              <w:szCs w:val="20"/>
            </w:rPr>
          </w:pPr>
          <w:r w:rsidRPr="00DE0012">
            <w:rPr>
              <w:rFonts w:ascii="Arial" w:hAnsi="Arial" w:cs="Arial"/>
              <w:b/>
              <w:bCs/>
              <w:color w:val="FFFFFF"/>
              <w:sz w:val="20"/>
              <w:szCs w:val="20"/>
            </w:rPr>
            <w:t>Valoración de la adecuación del Plan de acción para solucionar las deficiencias señaladas y, si es el caso, los resultados obtenidos, así como de la situación de la corrección de las debilidades puestas de manifiesto en el ejercicio del control interno.</w:t>
          </w:r>
        </w:p>
      </w:tc>
    </w:tr>
    <w:tr w:rsidR="00D41DC3" w:rsidRPr="00DE0012" w:rsidTr="00C60619">
      <w:trPr>
        <w:trHeight w:val="285"/>
      </w:trPr>
      <w:tc>
        <w:tcPr>
          <w:tcW w:w="1134" w:type="dxa"/>
          <w:shd w:val="clear" w:color="auto" w:fill="A40000"/>
          <w:noWrap/>
          <w:tcMar>
            <w:top w:w="15" w:type="dxa"/>
            <w:left w:w="70" w:type="dxa"/>
            <w:bottom w:w="15" w:type="dxa"/>
            <w:right w:w="70" w:type="dxa"/>
          </w:tcMar>
          <w:vAlign w:val="center"/>
          <w:hideMark/>
        </w:tcPr>
        <w:p w:rsidR="00D41DC3" w:rsidRPr="00DE0012" w:rsidRDefault="00D41DC3" w:rsidP="00D41DC3">
          <w:pPr>
            <w:spacing w:line="256" w:lineRule="auto"/>
            <w:rPr>
              <w:rFonts w:ascii="Arial" w:hAnsi="Arial" w:cs="Arial"/>
              <w:b/>
              <w:bCs/>
              <w:color w:val="FFFFFF"/>
              <w:sz w:val="20"/>
              <w:szCs w:val="20"/>
            </w:rPr>
          </w:pPr>
          <w:r w:rsidRPr="00DE0012">
            <w:rPr>
              <w:rFonts w:ascii="Arial" w:hAnsi="Arial" w:cs="Arial"/>
              <w:b/>
              <w:bCs/>
              <w:color w:val="FFFFFF"/>
              <w:sz w:val="20"/>
              <w:szCs w:val="20"/>
            </w:rPr>
            <w:t>Fase</w:t>
          </w:r>
        </w:p>
      </w:tc>
      <w:tc>
        <w:tcPr>
          <w:tcW w:w="851" w:type="dxa"/>
          <w:shd w:val="clear" w:color="auto" w:fill="A40000"/>
          <w:noWrap/>
          <w:tcMar>
            <w:top w:w="15" w:type="dxa"/>
            <w:left w:w="70" w:type="dxa"/>
            <w:bottom w:w="15" w:type="dxa"/>
            <w:right w:w="70" w:type="dxa"/>
          </w:tcMar>
          <w:vAlign w:val="center"/>
          <w:hideMark/>
        </w:tcPr>
        <w:p w:rsidR="00D41DC3" w:rsidRPr="00DE0012" w:rsidRDefault="00D41DC3" w:rsidP="00D41DC3">
          <w:pPr>
            <w:spacing w:line="256" w:lineRule="auto"/>
            <w:rPr>
              <w:rFonts w:ascii="Arial" w:hAnsi="Arial" w:cs="Arial"/>
              <w:b/>
              <w:bCs/>
              <w:color w:val="FFFFFF"/>
              <w:sz w:val="20"/>
              <w:szCs w:val="20"/>
            </w:rPr>
          </w:pPr>
          <w:r w:rsidRPr="00DE0012">
            <w:rPr>
              <w:rFonts w:ascii="Arial" w:hAnsi="Arial" w:cs="Arial"/>
              <w:b/>
              <w:bCs/>
              <w:color w:val="FFFFFF"/>
              <w:sz w:val="20"/>
              <w:szCs w:val="20"/>
            </w:rPr>
            <w:t>4.1</w:t>
          </w:r>
        </w:p>
      </w:tc>
      <w:tc>
        <w:tcPr>
          <w:tcW w:w="7371" w:type="dxa"/>
          <w:shd w:val="clear" w:color="auto" w:fill="A40000"/>
          <w:noWrap/>
          <w:tcMar>
            <w:top w:w="15" w:type="dxa"/>
            <w:left w:w="70" w:type="dxa"/>
            <w:bottom w:w="15" w:type="dxa"/>
            <w:right w:w="70" w:type="dxa"/>
          </w:tcMar>
          <w:vAlign w:val="center"/>
          <w:hideMark/>
        </w:tcPr>
        <w:p w:rsidR="00D41DC3" w:rsidRPr="00DE0012" w:rsidRDefault="00D41DC3" w:rsidP="00D41DC3">
          <w:pPr>
            <w:spacing w:line="256" w:lineRule="auto"/>
            <w:rPr>
              <w:rFonts w:ascii="Arial" w:hAnsi="Arial" w:cs="Arial"/>
              <w:b/>
              <w:bCs/>
              <w:color w:val="FFFFFF"/>
              <w:sz w:val="20"/>
              <w:szCs w:val="20"/>
            </w:rPr>
          </w:pPr>
          <w:r w:rsidRPr="00DE0012">
            <w:rPr>
              <w:rFonts w:ascii="Arial" w:hAnsi="Arial" w:cs="Arial"/>
              <w:b/>
              <w:bCs/>
              <w:color w:val="FFFFFF"/>
              <w:sz w:val="20"/>
              <w:szCs w:val="20"/>
            </w:rPr>
            <w:t>Planificació</w:t>
          </w:r>
          <w:r w:rsidR="00DE0012" w:rsidRPr="00DE0012">
            <w:rPr>
              <w:rFonts w:ascii="Arial" w:hAnsi="Arial" w:cs="Arial"/>
              <w:b/>
              <w:bCs/>
              <w:color w:val="FFFFFF"/>
              <w:sz w:val="20"/>
              <w:szCs w:val="20"/>
            </w:rPr>
            <w:t>n</w:t>
          </w:r>
        </w:p>
      </w:tc>
    </w:tr>
    <w:tr w:rsidR="00D41DC3" w:rsidRPr="00DE0012" w:rsidTr="00C60619">
      <w:trPr>
        <w:trHeight w:val="342"/>
      </w:trPr>
      <w:tc>
        <w:tcPr>
          <w:tcW w:w="1134" w:type="dxa"/>
          <w:shd w:val="clear" w:color="auto" w:fill="FFA285"/>
          <w:noWrap/>
          <w:tcMar>
            <w:top w:w="15" w:type="dxa"/>
            <w:left w:w="70" w:type="dxa"/>
            <w:bottom w:w="15" w:type="dxa"/>
            <w:right w:w="70" w:type="dxa"/>
          </w:tcMar>
          <w:vAlign w:val="center"/>
          <w:hideMark/>
        </w:tcPr>
        <w:p w:rsidR="00D41DC3" w:rsidRPr="00DE0012" w:rsidRDefault="00D41DC3" w:rsidP="00D41DC3">
          <w:pPr>
            <w:spacing w:line="256" w:lineRule="auto"/>
            <w:rPr>
              <w:rFonts w:ascii="Arial" w:hAnsi="Arial" w:cs="Arial"/>
              <w:b/>
              <w:bCs/>
              <w:color w:val="FFFFFF"/>
              <w:sz w:val="20"/>
              <w:szCs w:val="20"/>
            </w:rPr>
          </w:pPr>
          <w:r w:rsidRPr="00DE0012">
            <w:rPr>
              <w:rFonts w:ascii="Arial" w:hAnsi="Arial" w:cs="Arial"/>
              <w:b/>
              <w:bCs/>
              <w:color w:val="FFFFFF"/>
              <w:sz w:val="20"/>
              <w:szCs w:val="20"/>
            </w:rPr>
            <w:t>Document</w:t>
          </w:r>
          <w:r w:rsidR="00DE0012" w:rsidRPr="00DE0012">
            <w:rPr>
              <w:rFonts w:ascii="Arial" w:hAnsi="Arial" w:cs="Arial"/>
              <w:b/>
              <w:bCs/>
              <w:color w:val="FFFFFF"/>
              <w:sz w:val="20"/>
              <w:szCs w:val="20"/>
            </w:rPr>
            <w:t>o</w:t>
          </w:r>
        </w:p>
      </w:tc>
      <w:tc>
        <w:tcPr>
          <w:tcW w:w="851" w:type="dxa"/>
          <w:shd w:val="clear" w:color="auto" w:fill="FFA285"/>
          <w:noWrap/>
          <w:tcMar>
            <w:top w:w="15" w:type="dxa"/>
            <w:left w:w="70" w:type="dxa"/>
            <w:bottom w:w="15" w:type="dxa"/>
            <w:right w:w="70" w:type="dxa"/>
          </w:tcMar>
          <w:vAlign w:val="center"/>
          <w:hideMark/>
        </w:tcPr>
        <w:p w:rsidR="00D41DC3" w:rsidRPr="00DE0012" w:rsidRDefault="00D41DC3" w:rsidP="00D41DC3">
          <w:pPr>
            <w:spacing w:line="256" w:lineRule="auto"/>
            <w:rPr>
              <w:rFonts w:ascii="Arial" w:hAnsi="Arial" w:cs="Arial"/>
              <w:b/>
              <w:bCs/>
              <w:color w:val="FFFFFF"/>
              <w:sz w:val="20"/>
              <w:szCs w:val="20"/>
            </w:rPr>
          </w:pPr>
          <w:r w:rsidRPr="00DE0012">
            <w:rPr>
              <w:rFonts w:ascii="Arial" w:hAnsi="Arial" w:cs="Arial"/>
              <w:b/>
              <w:bCs/>
              <w:color w:val="FFFFFF"/>
              <w:sz w:val="20"/>
              <w:szCs w:val="20"/>
            </w:rPr>
            <w:t>4.1.4</w:t>
          </w:r>
        </w:p>
      </w:tc>
      <w:tc>
        <w:tcPr>
          <w:tcW w:w="7371" w:type="dxa"/>
          <w:shd w:val="clear" w:color="auto" w:fill="FFA285"/>
          <w:tcMar>
            <w:top w:w="15" w:type="dxa"/>
            <w:left w:w="70" w:type="dxa"/>
            <w:bottom w:w="15" w:type="dxa"/>
            <w:right w:w="70" w:type="dxa"/>
          </w:tcMar>
          <w:vAlign w:val="center"/>
          <w:hideMark/>
        </w:tcPr>
        <w:p w:rsidR="00D41DC3" w:rsidRPr="00DE0012" w:rsidRDefault="00DE0012" w:rsidP="00DE0012">
          <w:pPr>
            <w:spacing w:line="256" w:lineRule="auto"/>
            <w:rPr>
              <w:rFonts w:ascii="Arial" w:hAnsi="Arial" w:cs="Arial"/>
              <w:b/>
              <w:bCs/>
              <w:color w:val="FFFFFF" w:themeColor="background1"/>
              <w:sz w:val="20"/>
              <w:szCs w:val="20"/>
            </w:rPr>
          </w:pPr>
          <w:r w:rsidRPr="00DE0012">
            <w:rPr>
              <w:rFonts w:ascii="Arial" w:hAnsi="Arial" w:cs="Arial"/>
              <w:b/>
              <w:bCs/>
              <w:color w:val="FFFFFF" w:themeColor="background1"/>
              <w:sz w:val="20"/>
              <w:szCs w:val="20"/>
            </w:rPr>
            <w:t>Carta sol</w:t>
          </w:r>
          <w:r w:rsidR="00D41DC3" w:rsidRPr="00DE0012">
            <w:rPr>
              <w:rFonts w:ascii="Arial" w:hAnsi="Arial" w:cs="Arial"/>
              <w:b/>
              <w:bCs/>
              <w:color w:val="FFFFFF" w:themeColor="background1"/>
              <w:sz w:val="20"/>
              <w:szCs w:val="20"/>
            </w:rPr>
            <w:t>icitud informació</w:t>
          </w:r>
          <w:r w:rsidRPr="00DE0012">
            <w:rPr>
              <w:rFonts w:ascii="Arial" w:hAnsi="Arial" w:cs="Arial"/>
              <w:b/>
              <w:bCs/>
              <w:color w:val="FFFFFF" w:themeColor="background1"/>
              <w:sz w:val="20"/>
              <w:szCs w:val="20"/>
            </w:rPr>
            <w:t>n</w:t>
          </w:r>
        </w:p>
      </w:tc>
    </w:tr>
  </w:tbl>
  <w:p w:rsidR="0069592F" w:rsidRDefault="006A2BF1" w:rsidP="009877FD">
    <w:pPr>
      <w:pStyle w:val="Encabezado"/>
    </w:pPr>
  </w:p>
  <w:p w:rsidR="0069592F" w:rsidRDefault="006A2BF1" w:rsidP="0059797A">
    <w:pPr>
      <w:pStyle w:val="Encabezado"/>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9E8"/>
    <w:multiLevelType w:val="hybridMultilevel"/>
    <w:tmpl w:val="C19CF67A"/>
    <w:lvl w:ilvl="0" w:tplc="04030005">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15:restartNumberingAfterBreak="0">
    <w:nsid w:val="0B974010"/>
    <w:multiLevelType w:val="hybridMultilevel"/>
    <w:tmpl w:val="EA7C1F0A"/>
    <w:lvl w:ilvl="0" w:tplc="5FF0F84E">
      <w:start w:val="1"/>
      <w:numFmt w:val="bullet"/>
      <w:lvlText w:val="-"/>
      <w:lvlJc w:val="left"/>
      <w:pPr>
        <w:ind w:left="720" w:hanging="360"/>
      </w:pPr>
      <w:rPr>
        <w:rFonts w:ascii="Calibri" w:hAnsi="Calibri" w:hint="default"/>
      </w:rPr>
    </w:lvl>
    <w:lvl w:ilvl="1" w:tplc="3B885448">
      <w:start w:val="1"/>
      <w:numFmt w:val="decimal"/>
      <w:lvlText w:val="%2."/>
      <w:lvlJc w:val="left"/>
      <w:pPr>
        <w:ind w:left="1440" w:hanging="360"/>
      </w:pPr>
      <w:rPr>
        <w:rFonts w:ascii="Calibri" w:eastAsia="Times New Roman" w:hAnsi="Calibri" w:cs="Calibri"/>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2" w15:restartNumberingAfterBreak="0">
    <w:nsid w:val="22AE16B8"/>
    <w:multiLevelType w:val="hybridMultilevel"/>
    <w:tmpl w:val="08A292EE"/>
    <w:lvl w:ilvl="0" w:tplc="312A87EC">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 w15:restartNumberingAfterBreak="0">
    <w:nsid w:val="236D4238"/>
    <w:multiLevelType w:val="hybridMultilevel"/>
    <w:tmpl w:val="23E6A11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 w15:restartNumberingAfterBreak="0">
    <w:nsid w:val="39C16B34"/>
    <w:multiLevelType w:val="hybridMultilevel"/>
    <w:tmpl w:val="EBAE0676"/>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B0E399F"/>
    <w:multiLevelType w:val="hybridMultilevel"/>
    <w:tmpl w:val="6C9AF180"/>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15:restartNumberingAfterBreak="0">
    <w:nsid w:val="74A10C04"/>
    <w:multiLevelType w:val="hybridMultilevel"/>
    <w:tmpl w:val="96444CD8"/>
    <w:lvl w:ilvl="0" w:tplc="693EDFCC">
      <w:start w:val="1"/>
      <w:numFmt w:val="lowerLetter"/>
      <w:lvlText w:val="%1)"/>
      <w:lvlJc w:val="left"/>
      <w:pPr>
        <w:ind w:left="720" w:hanging="360"/>
      </w:pPr>
      <w:rPr>
        <w:rFonts w:ascii="Helvetica" w:eastAsiaTheme="minorHAnsi" w:hAnsi="Helvetica" w:cs="Helvetic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0E"/>
    <w:rsid w:val="00037A69"/>
    <w:rsid w:val="000E4281"/>
    <w:rsid w:val="006A2BF1"/>
    <w:rsid w:val="006D7C1D"/>
    <w:rsid w:val="007F454A"/>
    <w:rsid w:val="008B450E"/>
    <w:rsid w:val="009D0289"/>
    <w:rsid w:val="009D2DBC"/>
    <w:rsid w:val="00C60619"/>
    <w:rsid w:val="00D22428"/>
    <w:rsid w:val="00D41DC3"/>
    <w:rsid w:val="00D64A25"/>
    <w:rsid w:val="00DE0012"/>
    <w:rsid w:val="00E95A08"/>
    <w:rsid w:val="00F76F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5797C2"/>
  <w15:chartTrackingRefBased/>
  <w15:docId w15:val="{7868F781-2E19-4DA6-8FBC-C140516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50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450E"/>
    <w:pPr>
      <w:ind w:left="720"/>
      <w:contextualSpacing/>
    </w:pPr>
  </w:style>
  <w:style w:type="paragraph" w:styleId="Encabezado">
    <w:name w:val="header"/>
    <w:basedOn w:val="Normal"/>
    <w:link w:val="EncabezadoCar"/>
    <w:uiPriority w:val="99"/>
    <w:unhideWhenUsed/>
    <w:rsid w:val="008B450E"/>
    <w:pPr>
      <w:tabs>
        <w:tab w:val="center" w:pos="4252"/>
        <w:tab w:val="right" w:pos="8504"/>
      </w:tabs>
    </w:pPr>
  </w:style>
  <w:style w:type="character" w:customStyle="1" w:styleId="EncabezadoCar">
    <w:name w:val="Encabezado Car"/>
    <w:basedOn w:val="Fuentedeprrafopredeter"/>
    <w:link w:val="Encabezado"/>
    <w:uiPriority w:val="99"/>
    <w:rsid w:val="008B450E"/>
    <w:rPr>
      <w:sz w:val="24"/>
      <w:szCs w:val="24"/>
    </w:rPr>
  </w:style>
  <w:style w:type="character" w:styleId="Hipervnculo">
    <w:name w:val="Hyperlink"/>
    <w:basedOn w:val="Fuentedeprrafopredeter"/>
    <w:uiPriority w:val="99"/>
    <w:unhideWhenUsed/>
    <w:rsid w:val="008B450E"/>
    <w:rPr>
      <w:color w:val="0563C1" w:themeColor="hyperlink"/>
      <w:u w:val="single"/>
    </w:rPr>
  </w:style>
  <w:style w:type="paragraph" w:styleId="Piedepgina">
    <w:name w:val="footer"/>
    <w:basedOn w:val="Normal"/>
    <w:link w:val="PiedepginaCar"/>
    <w:uiPriority w:val="99"/>
    <w:unhideWhenUsed/>
    <w:rsid w:val="008B450E"/>
    <w:pPr>
      <w:tabs>
        <w:tab w:val="center" w:pos="4252"/>
        <w:tab w:val="right" w:pos="8504"/>
      </w:tabs>
    </w:pPr>
  </w:style>
  <w:style w:type="character" w:customStyle="1" w:styleId="PiedepginaCar">
    <w:name w:val="Pie de página Car"/>
    <w:basedOn w:val="Fuentedeprrafopredeter"/>
    <w:link w:val="Piedepgina"/>
    <w:uiPriority w:val="99"/>
    <w:rsid w:val="008B450E"/>
    <w:rPr>
      <w:sz w:val="24"/>
      <w:szCs w:val="24"/>
    </w:rPr>
  </w:style>
  <w:style w:type="paragraph" w:styleId="Textonotapie">
    <w:name w:val="footnote text"/>
    <w:basedOn w:val="Normal"/>
    <w:link w:val="TextonotapieCar"/>
    <w:uiPriority w:val="99"/>
    <w:semiHidden/>
    <w:unhideWhenUsed/>
    <w:rsid w:val="000E4281"/>
    <w:rPr>
      <w:sz w:val="20"/>
      <w:szCs w:val="20"/>
    </w:rPr>
  </w:style>
  <w:style w:type="character" w:customStyle="1" w:styleId="TextonotapieCar">
    <w:name w:val="Texto nota pie Car"/>
    <w:basedOn w:val="Fuentedeprrafopredeter"/>
    <w:link w:val="Textonotapie"/>
    <w:uiPriority w:val="99"/>
    <w:semiHidden/>
    <w:rsid w:val="000E4281"/>
    <w:rPr>
      <w:sz w:val="20"/>
      <w:szCs w:val="20"/>
    </w:rPr>
  </w:style>
  <w:style w:type="character" w:styleId="Refdenotaalpie">
    <w:name w:val="footnote reference"/>
    <w:basedOn w:val="Fuentedeprrafopredeter"/>
    <w:uiPriority w:val="99"/>
    <w:semiHidden/>
    <w:unhideWhenUsed/>
    <w:rsid w:val="000E4281"/>
    <w:rPr>
      <w:vertAlign w:val="superscript"/>
    </w:rPr>
  </w:style>
  <w:style w:type="paragraph" w:styleId="Textodeglobo">
    <w:name w:val="Balloon Text"/>
    <w:basedOn w:val="Normal"/>
    <w:link w:val="TextodegloboCar"/>
    <w:uiPriority w:val="99"/>
    <w:semiHidden/>
    <w:unhideWhenUsed/>
    <w:rsid w:val="00E95A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5A08"/>
    <w:rPr>
      <w:rFonts w:ascii="Segoe UI" w:hAnsi="Segoe UI" w:cs="Segoe UI"/>
      <w:sz w:val="18"/>
      <w:szCs w:val="18"/>
    </w:rPr>
  </w:style>
  <w:style w:type="character" w:customStyle="1" w:styleId="rynqvb">
    <w:name w:val="rynqvb"/>
    <w:basedOn w:val="Fuentedeprrafopredeter"/>
    <w:rsid w:val="00D6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13B7B-57EC-4371-8E21-43C63C90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235</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Mas Valentí</dc:creator>
  <cp:keywords/>
  <dc:description/>
  <cp:lastModifiedBy>Cristina Rodríguez González</cp:lastModifiedBy>
  <cp:revision>6</cp:revision>
  <cp:lastPrinted>2023-03-14T10:21:00Z</cp:lastPrinted>
  <dcterms:created xsi:type="dcterms:W3CDTF">2023-03-21T09:19:00Z</dcterms:created>
  <dcterms:modified xsi:type="dcterms:W3CDTF">2023-04-25T08:38:00Z</dcterms:modified>
</cp:coreProperties>
</file>