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3537" w14:textId="03746EE5" w:rsidR="2495DBA4" w:rsidRPr="005F55CC" w:rsidRDefault="2495DBA4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ED0E0F" w:rsidRPr="005F55CC" w14:paraId="204EE4B9" w14:textId="77777777" w:rsidTr="006F63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331C" w14:textId="25857CF8" w:rsidR="00ED0E0F" w:rsidRPr="005F55CC" w:rsidRDefault="00ED0E0F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Actuació</w:t>
            </w:r>
            <w:r w:rsidR="003C7B33"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848D" w14:textId="0BA91688" w:rsidR="00ED0E0F" w:rsidRPr="005F55CC" w:rsidRDefault="006F6395" w:rsidP="003C7B33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Valoració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a 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ade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uació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Pla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n de 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acció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 para solucionar la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defici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nci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as 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ñalada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s 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y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, si 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 el caso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, 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los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resulta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dos 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obt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enidos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, 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así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com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situació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correcció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debili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dades puestas 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 manif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est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en 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el 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j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ercici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control intern</w:t>
            </w:r>
            <w:r w:rsidR="003C7B33"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5F55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ED0E0F" w:rsidRPr="005F55CC" w14:paraId="25892AEF" w14:textId="77777777" w:rsidTr="006F63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C56" w14:textId="6F3D0129" w:rsidR="00ED0E0F" w:rsidRPr="005F55CC" w:rsidRDefault="003C7B33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Entidad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B87" w14:textId="77777777" w:rsidR="00ED0E0F" w:rsidRPr="005F55CC" w:rsidRDefault="00ED0E0F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ED0E0F" w:rsidRPr="005F55CC" w14:paraId="0FE5CB7F" w14:textId="77777777" w:rsidTr="006F63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D1D7" w14:textId="77777777" w:rsidR="00ED0E0F" w:rsidRPr="005F55CC" w:rsidRDefault="00ED0E0F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PACF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5BA" w14:textId="77777777" w:rsidR="00ED0E0F" w:rsidRPr="005F55CC" w:rsidRDefault="00ED0E0F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ED0E0F" w:rsidRPr="005F55CC" w14:paraId="1FCE55F5" w14:textId="77777777" w:rsidTr="006F63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8254" w14:textId="7AF5AD5C" w:rsidR="00ED0E0F" w:rsidRPr="005F55CC" w:rsidRDefault="003C7B33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Ej</w:t>
            </w:r>
            <w:r w:rsidR="00ED0E0F"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ercici</w:t>
            </w: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D63" w14:textId="77777777" w:rsidR="00ED0E0F" w:rsidRPr="005F55CC" w:rsidRDefault="00ED0E0F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ED0E0F" w:rsidRPr="005F55CC" w14:paraId="070BFFEC" w14:textId="77777777" w:rsidTr="006F63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D6C" w14:textId="5DF10B30" w:rsidR="00ED0E0F" w:rsidRPr="005F55CC" w:rsidRDefault="00ED0E0F" w:rsidP="003C7B3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Emplea</w:t>
            </w:r>
            <w:r w:rsidR="003C7B33"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do</w:t>
            </w: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 xml:space="preserve"> públic</w:t>
            </w:r>
            <w:r w:rsidR="003C7B33"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o</w:t>
            </w: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 xml:space="preserve"> (o emplea</w:t>
            </w:r>
            <w:r w:rsidR="003C7B33"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do firma auditorí</w:t>
            </w: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4C6" w14:textId="77777777" w:rsidR="00ED0E0F" w:rsidRPr="005F55CC" w:rsidRDefault="00ED0E0F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ED0E0F" w:rsidRPr="005F55CC" w14:paraId="75128E7E" w14:textId="77777777" w:rsidTr="006F63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B8DA" w14:textId="352A7CB8" w:rsidR="00ED0E0F" w:rsidRPr="005F55CC" w:rsidRDefault="00ED0E0F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Nom</w:t>
            </w:r>
            <w:r w:rsidR="003C7B33"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bre</w:t>
            </w:r>
            <w:r w:rsidRPr="005F55C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 xml:space="preserve"> del responsable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545" w14:textId="77777777" w:rsidR="00ED0E0F" w:rsidRPr="005F55CC" w:rsidRDefault="00ED0E0F" w:rsidP="00190DD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</w:tbl>
    <w:p w14:paraId="542D460A" w14:textId="460CCED2" w:rsidR="2495DBA4" w:rsidRPr="005F55CC" w:rsidRDefault="2495DBA4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41FEDDA7" w14:textId="52450516" w:rsidR="0030149D" w:rsidRPr="005F55CC" w:rsidRDefault="0030149D" w:rsidP="002C36C7">
      <w:pPr>
        <w:pStyle w:val="Prrafodelista"/>
        <w:numPr>
          <w:ilvl w:val="0"/>
          <w:numId w:val="8"/>
        </w:numPr>
        <w:tabs>
          <w:tab w:val="left" w:pos="4320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F55CC">
        <w:rPr>
          <w:rFonts w:ascii="Arial" w:hAnsi="Arial" w:cs="Arial"/>
          <w:b/>
          <w:sz w:val="20"/>
          <w:szCs w:val="20"/>
          <w:lang w:val="es-ES"/>
        </w:rPr>
        <w:t>C</w:t>
      </w:r>
      <w:r w:rsidR="3255A251" w:rsidRPr="005F55CC">
        <w:rPr>
          <w:rFonts w:ascii="Arial" w:hAnsi="Arial" w:cs="Arial"/>
          <w:b/>
          <w:sz w:val="20"/>
          <w:szCs w:val="20"/>
          <w:lang w:val="es-ES"/>
        </w:rPr>
        <w:t>on</w:t>
      </w:r>
      <w:r w:rsidR="001810F9" w:rsidRPr="005F55CC">
        <w:rPr>
          <w:rFonts w:ascii="Arial" w:hAnsi="Arial" w:cs="Arial"/>
          <w:b/>
          <w:sz w:val="20"/>
          <w:szCs w:val="20"/>
          <w:lang w:val="es-ES"/>
        </w:rPr>
        <w:t>ocimiento y</w:t>
      </w:r>
      <w:r w:rsidR="3255A251" w:rsidRPr="005F55CC">
        <w:rPr>
          <w:rFonts w:ascii="Arial" w:hAnsi="Arial" w:cs="Arial"/>
          <w:b/>
          <w:sz w:val="20"/>
          <w:szCs w:val="20"/>
          <w:lang w:val="es-ES"/>
        </w:rPr>
        <w:t xml:space="preserve"> comunicació</w:t>
      </w:r>
      <w:r w:rsidR="001810F9" w:rsidRPr="005F55CC">
        <w:rPr>
          <w:rFonts w:ascii="Arial" w:hAnsi="Arial" w:cs="Arial"/>
          <w:b/>
          <w:sz w:val="20"/>
          <w:szCs w:val="20"/>
          <w:lang w:val="es-ES"/>
        </w:rPr>
        <w:t>n</w:t>
      </w:r>
      <w:r w:rsidR="3255A251" w:rsidRPr="005F55CC">
        <w:rPr>
          <w:rFonts w:ascii="Arial" w:hAnsi="Arial" w:cs="Arial"/>
          <w:b/>
          <w:sz w:val="20"/>
          <w:szCs w:val="20"/>
          <w:lang w:val="es-ES"/>
        </w:rPr>
        <w:t xml:space="preserve"> del ri</w:t>
      </w:r>
      <w:r w:rsidR="001810F9" w:rsidRPr="005F55CC">
        <w:rPr>
          <w:rFonts w:ascii="Arial" w:hAnsi="Arial" w:cs="Arial"/>
          <w:b/>
          <w:sz w:val="20"/>
          <w:szCs w:val="20"/>
          <w:lang w:val="es-ES"/>
        </w:rPr>
        <w:t>e</w:t>
      </w:r>
      <w:r w:rsidR="3255A251" w:rsidRPr="005F55CC">
        <w:rPr>
          <w:rFonts w:ascii="Arial" w:hAnsi="Arial" w:cs="Arial"/>
          <w:b/>
          <w:sz w:val="20"/>
          <w:szCs w:val="20"/>
          <w:lang w:val="es-ES"/>
        </w:rPr>
        <w:t>s</w:t>
      </w:r>
      <w:r w:rsidR="001810F9" w:rsidRPr="005F55CC">
        <w:rPr>
          <w:rFonts w:ascii="Arial" w:hAnsi="Arial" w:cs="Arial"/>
          <w:b/>
          <w:sz w:val="20"/>
          <w:szCs w:val="20"/>
          <w:lang w:val="es-ES"/>
        </w:rPr>
        <w:t>go</w:t>
      </w:r>
    </w:p>
    <w:p w14:paraId="2AF9E5BE" w14:textId="021FE133" w:rsidR="0030149D" w:rsidRPr="005F55CC" w:rsidRDefault="0030149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3443494" w14:textId="56EE53F7" w:rsidR="001810F9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En fecha [</w:t>
      </w:r>
      <w:r w:rsidR="0026080C" w:rsidRPr="0026080C">
        <w:rPr>
          <w:rFonts w:ascii="Arial" w:hAnsi="Arial" w:cs="Arial"/>
          <w:sz w:val="20"/>
          <w:szCs w:val="20"/>
          <w:highlight w:val="lightGray"/>
          <w:lang w:val="es-ES"/>
        </w:rPr>
        <w:t>FECHA</w:t>
      </w:r>
      <w:r w:rsidRPr="005F55CC">
        <w:rPr>
          <w:rFonts w:ascii="Arial" w:hAnsi="Arial" w:cs="Arial"/>
          <w:sz w:val="20"/>
          <w:szCs w:val="20"/>
          <w:lang w:val="es-ES"/>
        </w:rPr>
        <w:t>]</w:t>
      </w:r>
    </w:p>
    <w:p w14:paraId="19A16E56" w14:textId="2AA1E11E" w:rsidR="00ED0E0F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Escoger una opción</w:t>
      </w:r>
      <w:r w:rsidR="00ED0E0F" w:rsidRPr="005F55CC">
        <w:rPr>
          <w:rFonts w:ascii="Arial" w:hAnsi="Arial" w:cs="Arial"/>
          <w:sz w:val="20"/>
          <w:szCs w:val="20"/>
          <w:lang w:val="es-ES"/>
        </w:rPr>
        <w:t>:</w:t>
      </w:r>
    </w:p>
    <w:p w14:paraId="24B6509A" w14:textId="52719189" w:rsidR="001810F9" w:rsidRPr="005F55CC" w:rsidRDefault="001810F9" w:rsidP="001810F9">
      <w:pPr>
        <w:pStyle w:val="Prrafodelista"/>
        <w:numPr>
          <w:ilvl w:val="0"/>
          <w:numId w:val="9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El propio auditor</w:t>
      </w:r>
      <w:r w:rsidR="005F55CC">
        <w:rPr>
          <w:rFonts w:ascii="Arial" w:hAnsi="Arial" w:cs="Arial"/>
          <w:sz w:val="20"/>
          <w:szCs w:val="20"/>
          <w:lang w:val="es-ES"/>
        </w:rPr>
        <w:t>/a</w:t>
      </w:r>
      <w:r w:rsidRPr="005F55CC">
        <w:rPr>
          <w:rFonts w:ascii="Arial" w:hAnsi="Arial" w:cs="Arial"/>
          <w:sz w:val="20"/>
          <w:szCs w:val="20"/>
          <w:lang w:val="es-ES"/>
        </w:rPr>
        <w:t xml:space="preserve"> me ha comunicado</w:t>
      </w:r>
    </w:p>
    <w:p w14:paraId="1E9F0CAD" w14:textId="466853E7" w:rsidR="00ED0E0F" w:rsidRPr="005F55CC" w:rsidRDefault="001810F9" w:rsidP="001810F9">
      <w:pPr>
        <w:pStyle w:val="Prrafodelista"/>
        <w:numPr>
          <w:ilvl w:val="0"/>
          <w:numId w:val="9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La entidad controlada me ha comunicado</w:t>
      </w:r>
    </w:p>
    <w:p w14:paraId="56B5FF9F" w14:textId="09308FF7" w:rsidR="00ED0E0F" w:rsidRPr="005F55CC" w:rsidRDefault="001810F9" w:rsidP="00ED0E0F">
      <w:pPr>
        <w:pStyle w:val="Prrafodelista"/>
        <w:numPr>
          <w:ilvl w:val="0"/>
          <w:numId w:val="9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Esta unidad ha detectado</w:t>
      </w:r>
    </w:p>
    <w:p w14:paraId="03834814" w14:textId="77777777" w:rsidR="00125A22" w:rsidRPr="005F55CC" w:rsidRDefault="00125A22" w:rsidP="00125A22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7C3A120" w14:textId="77777777" w:rsidR="001810F9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Que el empleado público [</w:t>
      </w:r>
      <w:r w:rsidRPr="005F55CC">
        <w:rPr>
          <w:rFonts w:ascii="Arial" w:hAnsi="Arial" w:cs="Arial"/>
          <w:sz w:val="20"/>
          <w:szCs w:val="20"/>
          <w:highlight w:val="lightGray"/>
          <w:lang w:val="es-ES"/>
        </w:rPr>
        <w:t>Nombre empleado</w:t>
      </w:r>
      <w:r w:rsidRPr="005F55CC">
        <w:rPr>
          <w:rFonts w:ascii="Arial" w:hAnsi="Arial" w:cs="Arial"/>
          <w:sz w:val="20"/>
          <w:szCs w:val="20"/>
          <w:lang w:val="es-ES"/>
        </w:rPr>
        <w:t>] asignado al puesto de trabajo [</w:t>
      </w:r>
      <w:r w:rsidRPr="005F55CC">
        <w:rPr>
          <w:rFonts w:ascii="Arial" w:hAnsi="Arial" w:cs="Arial"/>
          <w:sz w:val="20"/>
          <w:szCs w:val="20"/>
          <w:shd w:val="clear" w:color="auto" w:fill="BFBFBF" w:themeFill="background1" w:themeFillShade="BF"/>
          <w:lang w:val="es-ES"/>
        </w:rPr>
        <w:t>puesto de trabajo</w:t>
      </w:r>
      <w:r w:rsidRPr="005F55CC">
        <w:rPr>
          <w:rFonts w:ascii="Arial" w:hAnsi="Arial" w:cs="Arial"/>
          <w:sz w:val="20"/>
          <w:szCs w:val="20"/>
          <w:lang w:val="es-ES"/>
        </w:rPr>
        <w:t xml:space="preserve">] y al control para la valoración </w:t>
      </w:r>
      <w:r w:rsidR="009D4596" w:rsidRPr="005F55CC">
        <w:rPr>
          <w:rFonts w:ascii="Arial" w:hAnsi="Arial" w:cs="Arial"/>
          <w:sz w:val="20"/>
          <w:szCs w:val="20"/>
          <w:lang w:val="es-ES"/>
        </w:rPr>
        <w:t>de l</w:t>
      </w:r>
      <w:r w:rsidRPr="005F55CC">
        <w:rPr>
          <w:rFonts w:ascii="Arial" w:hAnsi="Arial" w:cs="Arial"/>
          <w:sz w:val="20"/>
          <w:szCs w:val="20"/>
          <w:lang w:val="es-ES"/>
        </w:rPr>
        <w:t xml:space="preserve">a </w:t>
      </w:r>
      <w:r w:rsidR="009D4596" w:rsidRPr="005F55CC">
        <w:rPr>
          <w:rFonts w:ascii="Arial" w:hAnsi="Arial" w:cs="Arial"/>
          <w:sz w:val="20"/>
          <w:szCs w:val="20"/>
          <w:lang w:val="es-ES"/>
        </w:rPr>
        <w:t>ade</w:t>
      </w:r>
      <w:r w:rsidRPr="005F55CC">
        <w:rPr>
          <w:rFonts w:ascii="Arial" w:hAnsi="Arial" w:cs="Arial"/>
          <w:sz w:val="20"/>
          <w:szCs w:val="20"/>
          <w:lang w:val="es-ES"/>
        </w:rPr>
        <w:t>c</w:t>
      </w:r>
      <w:r w:rsidR="009D4596" w:rsidRPr="005F55CC">
        <w:rPr>
          <w:rFonts w:ascii="Arial" w:hAnsi="Arial" w:cs="Arial"/>
          <w:sz w:val="20"/>
          <w:szCs w:val="20"/>
          <w:lang w:val="es-ES"/>
        </w:rPr>
        <w:t>uació</w:t>
      </w:r>
      <w:r w:rsidRPr="005F55CC">
        <w:rPr>
          <w:rFonts w:ascii="Arial" w:hAnsi="Arial" w:cs="Arial"/>
          <w:sz w:val="20"/>
          <w:szCs w:val="20"/>
          <w:lang w:val="es-ES"/>
        </w:rPr>
        <w:t>n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del Pla</w:t>
      </w:r>
      <w:r w:rsidRPr="005F55CC">
        <w:rPr>
          <w:rFonts w:ascii="Arial" w:hAnsi="Arial" w:cs="Arial"/>
          <w:sz w:val="20"/>
          <w:szCs w:val="20"/>
          <w:lang w:val="es-ES"/>
        </w:rPr>
        <w:t>n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</w:t>
      </w:r>
      <w:r w:rsidRPr="005F55CC">
        <w:rPr>
          <w:rFonts w:ascii="Arial" w:hAnsi="Arial" w:cs="Arial"/>
          <w:sz w:val="20"/>
          <w:szCs w:val="20"/>
          <w:lang w:val="es-ES"/>
        </w:rPr>
        <w:t xml:space="preserve">de </w:t>
      </w:r>
      <w:r w:rsidR="009D4596" w:rsidRPr="005F55CC">
        <w:rPr>
          <w:rFonts w:ascii="Arial" w:hAnsi="Arial" w:cs="Arial"/>
          <w:sz w:val="20"/>
          <w:szCs w:val="20"/>
          <w:lang w:val="es-ES"/>
        </w:rPr>
        <w:t>acció</w:t>
      </w:r>
      <w:r w:rsidRPr="005F55CC">
        <w:rPr>
          <w:rFonts w:ascii="Arial" w:hAnsi="Arial" w:cs="Arial"/>
          <w:sz w:val="20"/>
          <w:szCs w:val="20"/>
          <w:lang w:val="es-ES"/>
        </w:rPr>
        <w:t>n para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solucionar l</w:t>
      </w:r>
      <w:r w:rsidRPr="005F55CC">
        <w:rPr>
          <w:rFonts w:ascii="Arial" w:hAnsi="Arial" w:cs="Arial"/>
          <w:sz w:val="20"/>
          <w:szCs w:val="20"/>
          <w:lang w:val="es-ES"/>
        </w:rPr>
        <w:t>as deficie</w:t>
      </w:r>
      <w:r w:rsidR="009D4596" w:rsidRPr="005F55CC">
        <w:rPr>
          <w:rFonts w:ascii="Arial" w:hAnsi="Arial" w:cs="Arial"/>
          <w:sz w:val="20"/>
          <w:szCs w:val="20"/>
          <w:lang w:val="es-ES"/>
        </w:rPr>
        <w:t>nci</w:t>
      </w:r>
      <w:r w:rsidRPr="005F55CC">
        <w:rPr>
          <w:rFonts w:ascii="Arial" w:hAnsi="Arial" w:cs="Arial"/>
          <w:sz w:val="20"/>
          <w:szCs w:val="20"/>
          <w:lang w:val="es-ES"/>
        </w:rPr>
        <w:t>a</w:t>
      </w:r>
      <w:r w:rsidR="009D4596" w:rsidRPr="005F55CC">
        <w:rPr>
          <w:rFonts w:ascii="Arial" w:hAnsi="Arial" w:cs="Arial"/>
          <w:sz w:val="20"/>
          <w:szCs w:val="20"/>
          <w:lang w:val="es-ES"/>
        </w:rPr>
        <w:t>s se</w:t>
      </w:r>
      <w:r w:rsidRPr="005F55CC">
        <w:rPr>
          <w:rFonts w:ascii="Arial" w:hAnsi="Arial" w:cs="Arial"/>
          <w:sz w:val="20"/>
          <w:szCs w:val="20"/>
          <w:lang w:val="es-ES"/>
        </w:rPr>
        <w:t>ñalada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s </w:t>
      </w:r>
      <w:r w:rsidRPr="005F55CC">
        <w:rPr>
          <w:rFonts w:ascii="Arial" w:hAnsi="Arial" w:cs="Arial"/>
          <w:sz w:val="20"/>
          <w:szCs w:val="20"/>
          <w:lang w:val="es-ES"/>
        </w:rPr>
        <w:t>y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, si </w:t>
      </w:r>
      <w:r w:rsidRPr="005F55CC">
        <w:rPr>
          <w:rFonts w:ascii="Arial" w:hAnsi="Arial" w:cs="Arial"/>
          <w:sz w:val="20"/>
          <w:szCs w:val="20"/>
          <w:lang w:val="es-ES"/>
        </w:rPr>
        <w:t>es el caso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, </w:t>
      </w:r>
      <w:r w:rsidRPr="005F55CC">
        <w:rPr>
          <w:rFonts w:ascii="Arial" w:hAnsi="Arial" w:cs="Arial"/>
          <w:sz w:val="20"/>
          <w:szCs w:val="20"/>
          <w:lang w:val="es-ES"/>
        </w:rPr>
        <w:t>los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resulta</w:t>
      </w:r>
      <w:r w:rsidRPr="005F55CC">
        <w:rPr>
          <w:rFonts w:ascii="Arial" w:hAnsi="Arial" w:cs="Arial"/>
          <w:sz w:val="20"/>
          <w:szCs w:val="20"/>
          <w:lang w:val="es-ES"/>
        </w:rPr>
        <w:t>dos obtenidos</w:t>
      </w:r>
      <w:r w:rsidR="009D4596" w:rsidRPr="005F55CC">
        <w:rPr>
          <w:rFonts w:ascii="Arial" w:hAnsi="Arial" w:cs="Arial"/>
          <w:sz w:val="20"/>
          <w:szCs w:val="20"/>
          <w:lang w:val="es-ES"/>
        </w:rPr>
        <w:t>, a</w:t>
      </w:r>
      <w:r w:rsidRPr="005F55CC">
        <w:rPr>
          <w:rFonts w:ascii="Arial" w:hAnsi="Arial" w:cs="Arial"/>
          <w:sz w:val="20"/>
          <w:szCs w:val="20"/>
          <w:lang w:val="es-ES"/>
        </w:rPr>
        <w:t>s</w:t>
      </w:r>
      <w:r w:rsidR="009D4596" w:rsidRPr="005F55CC">
        <w:rPr>
          <w:rFonts w:ascii="Arial" w:hAnsi="Arial" w:cs="Arial"/>
          <w:sz w:val="20"/>
          <w:szCs w:val="20"/>
          <w:lang w:val="es-ES"/>
        </w:rPr>
        <w:t>í com</w:t>
      </w:r>
      <w:r w:rsidRPr="005F55CC">
        <w:rPr>
          <w:rFonts w:ascii="Arial" w:hAnsi="Arial" w:cs="Arial"/>
          <w:sz w:val="20"/>
          <w:szCs w:val="20"/>
          <w:lang w:val="es-ES"/>
        </w:rPr>
        <w:t>o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de la situació</w:t>
      </w:r>
      <w:r w:rsidRPr="005F55CC">
        <w:rPr>
          <w:rFonts w:ascii="Arial" w:hAnsi="Arial" w:cs="Arial"/>
          <w:sz w:val="20"/>
          <w:szCs w:val="20"/>
          <w:lang w:val="es-ES"/>
        </w:rPr>
        <w:t>n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de la correcció</w:t>
      </w:r>
      <w:r w:rsidRPr="005F55CC">
        <w:rPr>
          <w:rFonts w:ascii="Arial" w:hAnsi="Arial" w:cs="Arial"/>
          <w:sz w:val="20"/>
          <w:szCs w:val="20"/>
          <w:lang w:val="es-ES"/>
        </w:rPr>
        <w:t>n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de l</w:t>
      </w:r>
      <w:r w:rsidRPr="005F55CC">
        <w:rPr>
          <w:rFonts w:ascii="Arial" w:hAnsi="Arial" w:cs="Arial"/>
          <w:sz w:val="20"/>
          <w:szCs w:val="20"/>
          <w:lang w:val="es-ES"/>
        </w:rPr>
        <w:t>a</w:t>
      </w:r>
      <w:r w:rsidR="009D4596" w:rsidRPr="005F55CC">
        <w:rPr>
          <w:rFonts w:ascii="Arial" w:hAnsi="Arial" w:cs="Arial"/>
          <w:sz w:val="20"/>
          <w:szCs w:val="20"/>
          <w:lang w:val="es-ES"/>
        </w:rPr>
        <w:t>s debili</w:t>
      </w:r>
      <w:r w:rsidRPr="005F55CC">
        <w:rPr>
          <w:rFonts w:ascii="Arial" w:hAnsi="Arial" w:cs="Arial"/>
          <w:sz w:val="20"/>
          <w:szCs w:val="20"/>
          <w:lang w:val="es-ES"/>
        </w:rPr>
        <w:t>dades puestas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de manif</w:t>
      </w:r>
      <w:r w:rsidRPr="005F55CC">
        <w:rPr>
          <w:rFonts w:ascii="Arial" w:hAnsi="Arial" w:cs="Arial"/>
          <w:sz w:val="20"/>
          <w:szCs w:val="20"/>
          <w:lang w:val="es-ES"/>
        </w:rPr>
        <w:t>i</w:t>
      </w:r>
      <w:r w:rsidR="009D4596" w:rsidRPr="005F55CC">
        <w:rPr>
          <w:rFonts w:ascii="Arial" w:hAnsi="Arial" w:cs="Arial"/>
          <w:sz w:val="20"/>
          <w:szCs w:val="20"/>
          <w:lang w:val="es-ES"/>
        </w:rPr>
        <w:t>est</w:t>
      </w:r>
      <w:r w:rsidRPr="005F55CC">
        <w:rPr>
          <w:rFonts w:ascii="Arial" w:hAnsi="Arial" w:cs="Arial"/>
          <w:sz w:val="20"/>
          <w:szCs w:val="20"/>
          <w:lang w:val="es-ES"/>
        </w:rPr>
        <w:t>o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en </w:t>
      </w:r>
      <w:r w:rsidRPr="005F55CC">
        <w:rPr>
          <w:rFonts w:ascii="Arial" w:hAnsi="Arial" w:cs="Arial"/>
          <w:sz w:val="20"/>
          <w:szCs w:val="20"/>
          <w:lang w:val="es-ES"/>
        </w:rPr>
        <w:t>e</w:t>
      </w:r>
      <w:r w:rsidR="009D4596" w:rsidRPr="005F55CC">
        <w:rPr>
          <w:rFonts w:ascii="Arial" w:hAnsi="Arial" w:cs="Arial"/>
          <w:sz w:val="20"/>
          <w:szCs w:val="20"/>
          <w:lang w:val="es-ES"/>
        </w:rPr>
        <w:t>l</w:t>
      </w:r>
      <w:r w:rsidRPr="005F55CC">
        <w:rPr>
          <w:rFonts w:ascii="Arial" w:hAnsi="Arial" w:cs="Arial"/>
          <w:sz w:val="20"/>
          <w:szCs w:val="20"/>
          <w:lang w:val="es-ES"/>
        </w:rPr>
        <w:t xml:space="preserve"> </w:t>
      </w:r>
      <w:r w:rsidR="009D4596" w:rsidRPr="005F55CC">
        <w:rPr>
          <w:rFonts w:ascii="Arial" w:hAnsi="Arial" w:cs="Arial"/>
          <w:sz w:val="20"/>
          <w:szCs w:val="20"/>
          <w:lang w:val="es-ES"/>
        </w:rPr>
        <w:t>e</w:t>
      </w:r>
      <w:r w:rsidRPr="005F55CC">
        <w:rPr>
          <w:rFonts w:ascii="Arial" w:hAnsi="Arial" w:cs="Arial"/>
          <w:sz w:val="20"/>
          <w:szCs w:val="20"/>
          <w:lang w:val="es-ES"/>
        </w:rPr>
        <w:t>j</w:t>
      </w:r>
      <w:r w:rsidR="009D4596" w:rsidRPr="005F55CC">
        <w:rPr>
          <w:rFonts w:ascii="Arial" w:hAnsi="Arial" w:cs="Arial"/>
          <w:sz w:val="20"/>
          <w:szCs w:val="20"/>
          <w:lang w:val="es-ES"/>
        </w:rPr>
        <w:t>ercici</w:t>
      </w:r>
      <w:r w:rsidRPr="005F55CC">
        <w:rPr>
          <w:rFonts w:ascii="Arial" w:hAnsi="Arial" w:cs="Arial"/>
          <w:sz w:val="20"/>
          <w:szCs w:val="20"/>
          <w:lang w:val="es-ES"/>
        </w:rPr>
        <w:t>o</w:t>
      </w:r>
      <w:r w:rsidR="009D4596" w:rsidRPr="005F55CC">
        <w:rPr>
          <w:rFonts w:ascii="Arial" w:hAnsi="Arial" w:cs="Arial"/>
          <w:sz w:val="20"/>
          <w:szCs w:val="20"/>
          <w:lang w:val="es-ES"/>
        </w:rPr>
        <w:t xml:space="preserve"> del control intern</w:t>
      </w:r>
      <w:r w:rsidRPr="005F55CC">
        <w:rPr>
          <w:rFonts w:ascii="Arial" w:hAnsi="Arial" w:cs="Arial"/>
          <w:sz w:val="20"/>
          <w:szCs w:val="20"/>
          <w:lang w:val="es-ES"/>
        </w:rPr>
        <w:t>o</w:t>
      </w:r>
      <w:r w:rsidR="7A091A69" w:rsidRPr="005F55CC">
        <w:rPr>
          <w:rFonts w:ascii="Arial" w:hAnsi="Arial" w:cs="Arial"/>
          <w:sz w:val="20"/>
          <w:szCs w:val="20"/>
          <w:lang w:val="es-ES"/>
        </w:rPr>
        <w:t xml:space="preserve">, </w:t>
      </w:r>
      <w:r w:rsidRPr="005F55CC">
        <w:rPr>
          <w:rFonts w:ascii="Arial" w:hAnsi="Arial" w:cs="Arial"/>
          <w:sz w:val="20"/>
          <w:szCs w:val="20"/>
          <w:lang w:val="es-ES"/>
        </w:rPr>
        <w:t xml:space="preserve">se encuentra incurso en un riesgo de amenaza de independencia o posible incompatibilidad de los recogidos en la regulación de la IGAE. </w:t>
      </w:r>
    </w:p>
    <w:p w14:paraId="07093832" w14:textId="77777777" w:rsidR="001810F9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1FAA387B" w14:textId="403B4BDC" w:rsidR="0030149D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Se adjunta en este documento la documentación que ha servido de base para tomar decisiones o que pudiera tener efectos en la protección de la independencia del citado empleado público.</w:t>
      </w:r>
    </w:p>
    <w:p w14:paraId="76D2D14B" w14:textId="35C4D9B6" w:rsidR="0030149D" w:rsidRPr="005F55CC" w:rsidRDefault="0030149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42B4590" w14:textId="3989720A" w:rsidR="0030149D" w:rsidRPr="005F55CC" w:rsidRDefault="001810F9" w:rsidP="008E0FA0">
      <w:pPr>
        <w:pStyle w:val="Prrafodelista"/>
        <w:numPr>
          <w:ilvl w:val="0"/>
          <w:numId w:val="8"/>
        </w:numPr>
        <w:tabs>
          <w:tab w:val="left" w:pos="4320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F55CC">
        <w:rPr>
          <w:rFonts w:ascii="Arial" w:hAnsi="Arial" w:cs="Arial"/>
          <w:b/>
          <w:sz w:val="20"/>
          <w:szCs w:val="20"/>
          <w:lang w:val="es-ES"/>
        </w:rPr>
        <w:t xml:space="preserve">Análisis de riesgos y, en su caso, proposición de </w:t>
      </w:r>
      <w:r w:rsidR="626A1FE9" w:rsidRPr="005F55CC">
        <w:rPr>
          <w:rFonts w:ascii="Arial" w:hAnsi="Arial" w:cs="Arial"/>
          <w:b/>
          <w:sz w:val="20"/>
          <w:szCs w:val="20"/>
          <w:lang w:val="es-ES"/>
        </w:rPr>
        <w:t>salvaguard</w:t>
      </w:r>
      <w:r w:rsidRPr="005F55CC">
        <w:rPr>
          <w:rFonts w:ascii="Arial" w:hAnsi="Arial" w:cs="Arial"/>
          <w:b/>
          <w:sz w:val="20"/>
          <w:szCs w:val="20"/>
          <w:lang w:val="es-ES"/>
        </w:rPr>
        <w:t>i</w:t>
      </w:r>
      <w:r w:rsidR="626A1FE9" w:rsidRPr="005F55CC">
        <w:rPr>
          <w:rFonts w:ascii="Arial" w:hAnsi="Arial" w:cs="Arial"/>
          <w:b/>
          <w:sz w:val="20"/>
          <w:szCs w:val="20"/>
          <w:lang w:val="es-ES"/>
        </w:rPr>
        <w:t>a</w:t>
      </w:r>
    </w:p>
    <w:p w14:paraId="27A3FA54" w14:textId="3CEF334F" w:rsidR="0030149D" w:rsidRPr="005F55CC" w:rsidRDefault="0030149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539E50B" w14:textId="08E28DA6" w:rsidR="0030149D" w:rsidRPr="005F55CC" w:rsidRDefault="001810F9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i/>
          <w:sz w:val="20"/>
          <w:szCs w:val="20"/>
          <w:highlight w:val="lightGray"/>
          <w:lang w:val="es-ES"/>
        </w:rPr>
        <w:t>[Hacer una breve explicación de la situación, indicando el riesgo, la documentación de soporte, el detalle de la tipificación del incumplimiento y la salvaguardia que se expone y concreta</w:t>
      </w:r>
      <w:r w:rsidR="00125A22" w:rsidRPr="005F55CC">
        <w:rPr>
          <w:rFonts w:ascii="Arial" w:hAnsi="Arial" w:cs="Arial"/>
          <w:sz w:val="20"/>
          <w:szCs w:val="20"/>
          <w:highlight w:val="lightGray"/>
          <w:lang w:val="es-ES"/>
        </w:rPr>
        <w:t>.]</w:t>
      </w:r>
    </w:p>
    <w:p w14:paraId="18F47B02" w14:textId="2CAEF5B8" w:rsidR="0030149D" w:rsidRPr="005F55CC" w:rsidRDefault="0030149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375C460F" w14:textId="7660D40C" w:rsidR="0030149D" w:rsidRPr="005F55CC" w:rsidRDefault="4E89BF4A" w:rsidP="008E0FA0">
      <w:pPr>
        <w:pStyle w:val="Prrafodelista"/>
        <w:numPr>
          <w:ilvl w:val="0"/>
          <w:numId w:val="8"/>
        </w:numPr>
        <w:tabs>
          <w:tab w:val="left" w:pos="4320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F55CC">
        <w:rPr>
          <w:rFonts w:ascii="Arial" w:hAnsi="Arial" w:cs="Arial"/>
          <w:b/>
          <w:sz w:val="20"/>
          <w:szCs w:val="20"/>
          <w:lang w:val="es-ES"/>
        </w:rPr>
        <w:t>Conclusion</w:t>
      </w:r>
      <w:r w:rsidR="001810F9" w:rsidRPr="005F55CC">
        <w:rPr>
          <w:rFonts w:ascii="Arial" w:hAnsi="Arial" w:cs="Arial"/>
          <w:b/>
          <w:sz w:val="20"/>
          <w:szCs w:val="20"/>
          <w:lang w:val="es-ES"/>
        </w:rPr>
        <w:t>e</w:t>
      </w:r>
      <w:r w:rsidRPr="005F55CC">
        <w:rPr>
          <w:rFonts w:ascii="Arial" w:hAnsi="Arial" w:cs="Arial"/>
          <w:b/>
          <w:sz w:val="20"/>
          <w:szCs w:val="20"/>
          <w:lang w:val="es-ES"/>
        </w:rPr>
        <w:t>s</w:t>
      </w:r>
    </w:p>
    <w:p w14:paraId="38F8B7F6" w14:textId="77777777" w:rsidR="00653C9E" w:rsidRPr="005F55CC" w:rsidRDefault="00653C9E" w:rsidP="00653C9E">
      <w:pPr>
        <w:tabs>
          <w:tab w:val="left" w:pos="4320"/>
        </w:tabs>
        <w:jc w:val="both"/>
        <w:rPr>
          <w:rFonts w:ascii="Arial" w:hAnsi="Arial" w:cs="Arial"/>
          <w:i/>
          <w:sz w:val="20"/>
          <w:szCs w:val="20"/>
          <w:highlight w:val="lightGray"/>
          <w:lang w:val="es-ES"/>
        </w:rPr>
      </w:pPr>
    </w:p>
    <w:p w14:paraId="4FB1E6A2" w14:textId="5E1F3E57" w:rsidR="00ED0E0F" w:rsidRPr="005F55CC" w:rsidRDefault="00ED0E0F" w:rsidP="00ED0E0F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[OPCIÓ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N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1] </w:t>
      </w:r>
      <w:r w:rsidR="008D34C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Se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desestima</w:t>
      </w:r>
    </w:p>
    <w:p w14:paraId="639E7E2D" w14:textId="77777777" w:rsidR="001810F9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Se considera que del análisis efectuado no se interfiere riesgo para la independencia o la incompatibilidad expuesta por el empleado público (o deducido inicialmente por esta unidad) o por la entidad controlada y, por lo tanto, el empleado público solicitante o afectado puede desarrollar con normalidad sus funciones en relación con el citado control, sin perjuicio de mantener informada a esta unidad si se produce cualquier variación que pueda suponer un incremento del riesgo.</w:t>
      </w:r>
    </w:p>
    <w:p w14:paraId="65FADA88" w14:textId="77777777" w:rsidR="001810F9" w:rsidRPr="005F55CC" w:rsidRDefault="001810F9" w:rsidP="00ED0E0F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7D21D681" w14:textId="77777777" w:rsidR="00ED0E0F" w:rsidRPr="005F55CC" w:rsidRDefault="00ED0E0F" w:rsidP="00ED0E0F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736064B3" w14:textId="259AE0CF" w:rsidR="001810F9" w:rsidRPr="004F04AB" w:rsidRDefault="001810F9" w:rsidP="001810F9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[OPCIÓN 2] Se </w:t>
      </w:r>
      <w:r w:rsidR="00ED0E0F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estima per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o se </w:t>
      </w:r>
      <w:r w:rsidR="00ED0E0F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estable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ce</w:t>
      </w:r>
      <w:r w:rsidR="00ED0E0F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alguna salvaguard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i</w:t>
      </w:r>
      <w:r w:rsidR="00ED0E0F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a</w:t>
      </w:r>
      <w:bookmarkStart w:id="0" w:name="_GoBack"/>
      <w:bookmarkEnd w:id="0"/>
    </w:p>
    <w:p w14:paraId="54041313" w14:textId="77777777" w:rsidR="001810F9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3B5C970B" w14:textId="40F1A2B7" w:rsidR="001810F9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 xml:space="preserve">Se considera que del análisis efectuado se infiere riesgo para la independencia o la incompatibilidad expuesta por el empleado público (o deducido inicialmente por esta unidad) o por la entidad </w:t>
      </w:r>
      <w:r w:rsidRPr="005F55CC">
        <w:rPr>
          <w:rFonts w:ascii="Arial" w:hAnsi="Arial" w:cs="Arial"/>
          <w:sz w:val="20"/>
          <w:szCs w:val="20"/>
          <w:lang w:val="es-ES"/>
        </w:rPr>
        <w:lastRenderedPageBreak/>
        <w:t>controlada, que ha de mitigarse por medio de la siguiente salvaguardia hasta reducirse a un nivel de significación aceptable:</w:t>
      </w:r>
    </w:p>
    <w:p w14:paraId="6A1B6459" w14:textId="77777777" w:rsidR="001810F9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37E5A4FE" w14:textId="77777777" w:rsidR="001810F9" w:rsidRPr="005F55CC" w:rsidRDefault="001810F9" w:rsidP="001810F9">
      <w:pPr>
        <w:pStyle w:val="Prrafodelista"/>
        <w:numPr>
          <w:ilvl w:val="0"/>
          <w:numId w:val="10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  <w:r w:rsidRPr="005F55CC">
        <w:rPr>
          <w:rFonts w:ascii="Arial" w:hAnsi="Arial" w:cs="Arial"/>
          <w:sz w:val="20"/>
          <w:szCs w:val="20"/>
          <w:highlight w:val="lightGray"/>
          <w:lang w:val="es-ES"/>
        </w:rPr>
        <w:t>[Describir de forma precisa la salvaguardia propuesta]</w:t>
      </w:r>
    </w:p>
    <w:p w14:paraId="7FF76502" w14:textId="77777777" w:rsidR="001810F9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0EAFB88" w14:textId="77777777" w:rsidR="001810F9" w:rsidRPr="005F55CC" w:rsidRDefault="001810F9" w:rsidP="001810F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Con las medidas indicadas, el empleado público solicitante o afectado puede desarrollar con normalidad sus funciones en relación con el citado control, sin perjuicio de mantener informada a esta unidad si se produce cualquier variación que pueda suponer un incremento del riesgo.</w:t>
      </w:r>
    </w:p>
    <w:p w14:paraId="5FDB1924" w14:textId="77777777" w:rsidR="001810F9" w:rsidRPr="005F55CC" w:rsidRDefault="001810F9" w:rsidP="00ED0E0F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825ABFC" w14:textId="77777777" w:rsidR="00ED0E0F" w:rsidRPr="005F55CC" w:rsidRDefault="00ED0E0F" w:rsidP="00ED0E0F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3843D231" w14:textId="5B5F7EA8" w:rsidR="00ED0E0F" w:rsidRPr="005F55CC" w:rsidRDefault="00ED0E0F" w:rsidP="00ED0E0F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[OPCIÓ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N 3] Se 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estima 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y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se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susp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ende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la participació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n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del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emplea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do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públic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o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en el control correspon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di</w:t>
      </w:r>
      <w:r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en</w:t>
      </w:r>
      <w:r w:rsidR="001810F9" w:rsidRPr="005F55CC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te</w:t>
      </w:r>
      <w:r w:rsidRPr="005F55CC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</w:p>
    <w:p w14:paraId="1D61EE37" w14:textId="77777777" w:rsidR="00FB7FDD" w:rsidRPr="005F55CC" w:rsidRDefault="00FB7FDD" w:rsidP="00FB7FDD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Se considera que del análisis efectuado si se infiere riesgo para la independencia o la incompatibilidad expuesta por el empleado público (o deducido inicialmente por esta unidad) o por la entidad controlada y, por lo tanto, el empleado público solicitante o afectado ha de abstenerse de intervenir en el citado control, hasta que se resuelva la situación generadora del riesgo o la incompatibilidad analizada, sin perjuicio de mantener informada a esta unidad si se produce cualquier variación que pueda suponer un incremento del riesgo.</w:t>
      </w:r>
    </w:p>
    <w:p w14:paraId="50FC87E6" w14:textId="77777777" w:rsidR="00FB7FDD" w:rsidRPr="005F55CC" w:rsidRDefault="00FB7FDD" w:rsidP="00FB7FDD">
      <w:pPr>
        <w:tabs>
          <w:tab w:val="left" w:pos="4320"/>
        </w:tabs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02F66D2F" w14:textId="77777777" w:rsidR="00FB7FDD" w:rsidRPr="005F55CC" w:rsidRDefault="00FB7FDD" w:rsidP="00FB7FDD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42C74365" w14:textId="77777777" w:rsidR="00FB7FDD" w:rsidRPr="005F55CC" w:rsidRDefault="00FB7FDD" w:rsidP="00FB7FDD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717150AF" w14:textId="77777777" w:rsidR="00FB7FDD" w:rsidRPr="005F55CC" w:rsidRDefault="00FB7FDD" w:rsidP="00FB7FDD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55CC">
        <w:rPr>
          <w:rFonts w:ascii="Arial" w:hAnsi="Arial" w:cs="Arial"/>
          <w:sz w:val="20"/>
          <w:szCs w:val="20"/>
          <w:lang w:val="es-ES"/>
        </w:rPr>
        <w:t>Fecha y firma</w:t>
      </w:r>
    </w:p>
    <w:p w14:paraId="6AADBCC9" w14:textId="263064A1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99146C3" w14:textId="45546B40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2A349DF" w14:textId="5D55BEC3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D841502" w14:textId="0F26C339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D1C1ED9" w14:textId="7BEE2AC0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AEAEF99" w14:textId="21F6B77F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0EA40CE" w14:textId="05C4E51F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6D969845" w14:textId="455C903E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0B167A10" w14:textId="78555BA0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DA90295" w14:textId="57D4F8E7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05D899D" w14:textId="3F7521C1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D00B46D" w14:textId="31F14B2F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020217C" w14:textId="1BB195EC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74270C9" w14:textId="5AEDAE07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6B3A28AB" w14:textId="31371811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90915C2" w14:textId="0C94768A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694556A" w14:textId="739D8FB5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501F673" w14:textId="4738FDB6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07D3E083" w14:textId="6658C33A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BB84368" w14:textId="06FEB910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86BA001" w14:textId="33E629B8" w:rsidR="00B65C8D" w:rsidRDefault="00B65C8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20ED1F4" w14:textId="77777777" w:rsidR="00FB7FDD" w:rsidRPr="007918C5" w:rsidRDefault="00FB7FDD" w:rsidP="00FB7FDD">
      <w:pPr>
        <w:pStyle w:val="Textonotapie"/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7918C5">
        <w:rPr>
          <w:rFonts w:ascii="Arial" w:hAnsi="Arial" w:cs="Arial"/>
          <w:sz w:val="18"/>
          <w:szCs w:val="18"/>
        </w:rPr>
        <w:t xml:space="preserve">Este documento se </w:t>
      </w:r>
      <w:proofErr w:type="spellStart"/>
      <w:r w:rsidRPr="007918C5">
        <w:rPr>
          <w:rFonts w:ascii="Arial" w:hAnsi="Arial" w:cs="Arial"/>
          <w:sz w:val="18"/>
          <w:szCs w:val="18"/>
        </w:rPr>
        <w:t>tendrá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que elaborar por el superior </w:t>
      </w:r>
      <w:proofErr w:type="spellStart"/>
      <w:r w:rsidRPr="007918C5">
        <w:rPr>
          <w:rFonts w:ascii="Arial" w:hAnsi="Arial" w:cs="Arial"/>
          <w:sz w:val="18"/>
          <w:szCs w:val="18"/>
        </w:rPr>
        <w:t>inmediato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7918C5">
        <w:rPr>
          <w:rFonts w:ascii="Arial" w:hAnsi="Arial" w:cs="Arial"/>
          <w:sz w:val="18"/>
          <w:szCs w:val="18"/>
        </w:rPr>
        <w:t>empleado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público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afectado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918C5">
        <w:rPr>
          <w:rFonts w:ascii="Arial" w:hAnsi="Arial" w:cs="Arial"/>
          <w:sz w:val="18"/>
          <w:szCs w:val="18"/>
        </w:rPr>
        <w:t>mediante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procedimiento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decisional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. La </w:t>
      </w:r>
      <w:proofErr w:type="spellStart"/>
      <w:r w:rsidRPr="007918C5">
        <w:rPr>
          <w:rFonts w:ascii="Arial" w:hAnsi="Arial" w:cs="Arial"/>
          <w:sz w:val="18"/>
          <w:szCs w:val="18"/>
        </w:rPr>
        <w:t>decisión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resultante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7918C5">
        <w:rPr>
          <w:rFonts w:ascii="Arial" w:hAnsi="Arial" w:cs="Arial"/>
          <w:sz w:val="18"/>
          <w:szCs w:val="18"/>
        </w:rPr>
        <w:t>tendrá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7918C5">
        <w:rPr>
          <w:rFonts w:ascii="Arial" w:hAnsi="Arial" w:cs="Arial"/>
          <w:sz w:val="18"/>
          <w:szCs w:val="18"/>
        </w:rPr>
        <w:t>someter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918C5">
        <w:rPr>
          <w:rFonts w:ascii="Arial" w:hAnsi="Arial" w:cs="Arial"/>
          <w:sz w:val="18"/>
          <w:szCs w:val="18"/>
        </w:rPr>
        <w:t>procedimiento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contradictorio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entre las partes, </w:t>
      </w:r>
      <w:proofErr w:type="spellStart"/>
      <w:r w:rsidRPr="007918C5">
        <w:rPr>
          <w:rFonts w:ascii="Arial" w:hAnsi="Arial" w:cs="Arial"/>
          <w:sz w:val="18"/>
          <w:szCs w:val="18"/>
        </w:rPr>
        <w:t>sin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perjuicio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7918C5">
        <w:rPr>
          <w:rFonts w:ascii="Arial" w:hAnsi="Arial" w:cs="Arial"/>
          <w:sz w:val="18"/>
          <w:szCs w:val="18"/>
        </w:rPr>
        <w:t>medidas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cautelares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que se </w:t>
      </w:r>
      <w:proofErr w:type="spellStart"/>
      <w:r w:rsidRPr="007918C5">
        <w:rPr>
          <w:rFonts w:ascii="Arial" w:hAnsi="Arial" w:cs="Arial"/>
          <w:sz w:val="18"/>
          <w:szCs w:val="18"/>
        </w:rPr>
        <w:t>puedan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establecer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para preservar la </w:t>
      </w:r>
      <w:proofErr w:type="spellStart"/>
      <w:r w:rsidRPr="007918C5">
        <w:rPr>
          <w:rFonts w:ascii="Arial" w:hAnsi="Arial" w:cs="Arial"/>
          <w:sz w:val="18"/>
          <w:szCs w:val="18"/>
        </w:rPr>
        <w:t>independencia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y el </w:t>
      </w:r>
      <w:proofErr w:type="spellStart"/>
      <w:r w:rsidRPr="007918C5">
        <w:rPr>
          <w:rFonts w:ascii="Arial" w:hAnsi="Arial" w:cs="Arial"/>
          <w:sz w:val="18"/>
          <w:szCs w:val="18"/>
        </w:rPr>
        <w:t>interés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público</w:t>
      </w:r>
      <w:proofErr w:type="spellEnd"/>
      <w:r w:rsidRPr="007918C5">
        <w:rPr>
          <w:rFonts w:ascii="Arial" w:hAnsi="Arial" w:cs="Arial"/>
          <w:sz w:val="18"/>
          <w:szCs w:val="18"/>
        </w:rPr>
        <w:t>.</w:t>
      </w:r>
    </w:p>
    <w:p w14:paraId="77113DAB" w14:textId="325FD8D9" w:rsidR="00B65C8D" w:rsidRPr="00B65C8D" w:rsidRDefault="00B65C8D" w:rsidP="00FB7FDD">
      <w:pPr>
        <w:tabs>
          <w:tab w:val="left" w:pos="4320"/>
        </w:tabs>
        <w:jc w:val="both"/>
        <w:rPr>
          <w:rFonts w:ascii="Arial" w:hAnsi="Arial" w:cs="Arial"/>
          <w:sz w:val="18"/>
          <w:szCs w:val="18"/>
        </w:rPr>
      </w:pPr>
    </w:p>
    <w:sectPr w:rsidR="00B65C8D" w:rsidRPr="00B65C8D" w:rsidSect="00E95DEB">
      <w:headerReference w:type="default" r:id="rId11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396C" w14:textId="77777777" w:rsidR="0067224A" w:rsidRDefault="0067224A" w:rsidP="00AF09F7">
      <w:r>
        <w:separator/>
      </w:r>
    </w:p>
  </w:endnote>
  <w:endnote w:type="continuationSeparator" w:id="0">
    <w:p w14:paraId="7534916C" w14:textId="77777777" w:rsidR="0067224A" w:rsidRDefault="0067224A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024F" w14:textId="77777777" w:rsidR="0067224A" w:rsidRDefault="0067224A" w:rsidP="00AF09F7">
      <w:r>
        <w:separator/>
      </w:r>
    </w:p>
  </w:footnote>
  <w:footnote w:type="continuationSeparator" w:id="0">
    <w:p w14:paraId="5BF55BFC" w14:textId="77777777" w:rsidR="0067224A" w:rsidRDefault="0067224A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946"/>
    </w:tblGrid>
    <w:tr w:rsidR="00E95DEB" w:rsidRPr="006F37E2" w14:paraId="18626ACB" w14:textId="77777777" w:rsidTr="00355936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770AD0E7" w:rsidR="00E95DEB" w:rsidRPr="003713F2" w:rsidRDefault="00812477" w:rsidP="00BA37D2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45FCBDBD" w:rsidR="00E95DEB" w:rsidRPr="003713F2" w:rsidRDefault="003C1C00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4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17BC45E1" w:rsidR="00E95DEB" w:rsidRPr="003713F2" w:rsidRDefault="00BE3814" w:rsidP="00261788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Valoració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a </w:t>
          </w:r>
          <w:proofErr w:type="spellStart"/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adec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uació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del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acció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p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ara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solucionar l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as </w:t>
          </w:r>
          <w:proofErr w:type="spellStart"/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deficiencia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se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ñalada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y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, si 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es el caso,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los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resulta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dos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obt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enidos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, </w:t>
          </w:r>
          <w:proofErr w:type="spellStart"/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así</w:t>
          </w:r>
          <w:proofErr w:type="spellEnd"/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com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la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situació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la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correcció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debili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dades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uestas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manif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est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en 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j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ercici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del control intern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</w:p>
      </w:tc>
    </w:tr>
    <w:tr w:rsidR="00E95DEB" w:rsidRPr="006F37E2" w14:paraId="75E1A4E6" w14:textId="77777777" w:rsidTr="00355936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048B23F1" w:rsidR="00E95DEB" w:rsidRPr="003713F2" w:rsidRDefault="00812477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23C17F3C" w:rsidR="00E95DEB" w:rsidRPr="003713F2" w:rsidRDefault="003C1C00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4</w:t>
          </w:r>
          <w:r w:rsidR="0074568E"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2CD18E93" w:rsidR="00E95DEB" w:rsidRPr="003713F2" w:rsidRDefault="0074568E" w:rsidP="00812477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</w:tr>
    <w:tr w:rsidR="00E95DEB" w:rsidRPr="006F37E2" w14:paraId="4DFEBE93" w14:textId="77777777" w:rsidTr="00355936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74FD171D" w:rsidR="00E95DEB" w:rsidRPr="003713F2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26178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5B191A24" w:rsidR="00E95DEB" w:rsidRPr="003713F2" w:rsidRDefault="003C1C00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4</w:t>
          </w:r>
          <w:r w:rsidR="00FE1AD2" w:rsidRPr="003713F2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.1.3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1354BFFD" w:rsidR="00E95DEB" w:rsidRPr="003713F2" w:rsidRDefault="00261788" w:rsidP="00261788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Memo</w:t>
          </w:r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ria</w:t>
          </w:r>
          <w:proofErr w:type="spellEnd"/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l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a </w:t>
          </w:r>
          <w:proofErr w:type="spellStart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e</w:t>
          </w:r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valuació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la </w:t>
          </w:r>
          <w:proofErr w:type="spellStart"/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protecció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la </w:t>
          </w:r>
          <w:proofErr w:type="spellStart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independe</w:t>
          </w:r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ncia</w:t>
          </w:r>
          <w:proofErr w:type="spellEnd"/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y</w:t>
          </w:r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la </w:t>
          </w:r>
          <w:proofErr w:type="spellStart"/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incompa</w:t>
          </w:r>
          <w:r w:rsidR="00812477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tibili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dad</w:t>
          </w:r>
          <w:proofErr w:type="spellEnd"/>
          <w:r w:rsidR="00812477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proofErr w:type="spellStart"/>
          <w:r w:rsidR="00812477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realizada</w:t>
          </w:r>
          <w:proofErr w:type="spellEnd"/>
          <w:r w:rsidR="00812477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p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or el</w:t>
          </w:r>
          <w:r w:rsidR="00812477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respons</w:t>
          </w:r>
          <w:r w:rsidR="008E0FA0" w:rsidRPr="00B65C8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able</w:t>
          </w:r>
          <w:r w:rsidR="005F55CC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[nombre responsable]</w:t>
          </w:r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4035A9"/>
    <w:multiLevelType w:val="hybridMultilevel"/>
    <w:tmpl w:val="C3DA240C"/>
    <w:lvl w:ilvl="0" w:tplc="228EF764">
      <w:start w:val="1"/>
      <w:numFmt w:val="bullet"/>
      <w:lvlText w:val="□"/>
      <w:lvlJc w:val="left"/>
      <w:pPr>
        <w:ind w:left="780" w:hanging="360"/>
      </w:pPr>
      <w:rPr>
        <w:rFonts w:ascii="Arial" w:hAnsi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207BD8"/>
    <w:multiLevelType w:val="hybridMultilevel"/>
    <w:tmpl w:val="BFBC3388"/>
    <w:lvl w:ilvl="0" w:tplc="7938D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16654"/>
    <w:rsid w:val="00047632"/>
    <w:rsid w:val="00050651"/>
    <w:rsid w:val="0009248F"/>
    <w:rsid w:val="000A3D50"/>
    <w:rsid w:val="000C1863"/>
    <w:rsid w:val="000F1462"/>
    <w:rsid w:val="0011501E"/>
    <w:rsid w:val="00125A22"/>
    <w:rsid w:val="00175AF9"/>
    <w:rsid w:val="001810F9"/>
    <w:rsid w:val="00183290"/>
    <w:rsid w:val="001A2417"/>
    <w:rsid w:val="001C14F6"/>
    <w:rsid w:val="00212EBF"/>
    <w:rsid w:val="00217951"/>
    <w:rsid w:val="0026080C"/>
    <w:rsid w:val="00261788"/>
    <w:rsid w:val="002802B0"/>
    <w:rsid w:val="00284D8C"/>
    <w:rsid w:val="00295F55"/>
    <w:rsid w:val="002C36C7"/>
    <w:rsid w:val="002D4B4A"/>
    <w:rsid w:val="0030149D"/>
    <w:rsid w:val="00351F5F"/>
    <w:rsid w:val="003713F2"/>
    <w:rsid w:val="00375F42"/>
    <w:rsid w:val="00394D5C"/>
    <w:rsid w:val="003A63CF"/>
    <w:rsid w:val="003C1C00"/>
    <w:rsid w:val="003C7B33"/>
    <w:rsid w:val="003F264F"/>
    <w:rsid w:val="0041482B"/>
    <w:rsid w:val="00421031"/>
    <w:rsid w:val="00434F60"/>
    <w:rsid w:val="00435A6A"/>
    <w:rsid w:val="00485FE2"/>
    <w:rsid w:val="004E0EB7"/>
    <w:rsid w:val="004E7503"/>
    <w:rsid w:val="004F04AB"/>
    <w:rsid w:val="00577BB9"/>
    <w:rsid w:val="0058038A"/>
    <w:rsid w:val="005B0923"/>
    <w:rsid w:val="005E5CCA"/>
    <w:rsid w:val="005F0EA6"/>
    <w:rsid w:val="005F55CC"/>
    <w:rsid w:val="006013BF"/>
    <w:rsid w:val="0060549A"/>
    <w:rsid w:val="006352B8"/>
    <w:rsid w:val="0065262D"/>
    <w:rsid w:val="00653C9E"/>
    <w:rsid w:val="00657389"/>
    <w:rsid w:val="0067224A"/>
    <w:rsid w:val="006A6E5A"/>
    <w:rsid w:val="006E1A8E"/>
    <w:rsid w:val="006F37E2"/>
    <w:rsid w:val="006F6395"/>
    <w:rsid w:val="00713E77"/>
    <w:rsid w:val="0074568E"/>
    <w:rsid w:val="00763FBA"/>
    <w:rsid w:val="007640AF"/>
    <w:rsid w:val="00785923"/>
    <w:rsid w:val="007A2E55"/>
    <w:rsid w:val="007E6CEE"/>
    <w:rsid w:val="007E74A8"/>
    <w:rsid w:val="00812477"/>
    <w:rsid w:val="00844862"/>
    <w:rsid w:val="008463CF"/>
    <w:rsid w:val="0087511A"/>
    <w:rsid w:val="00876E61"/>
    <w:rsid w:val="00896916"/>
    <w:rsid w:val="00896A52"/>
    <w:rsid w:val="008A7981"/>
    <w:rsid w:val="008B1907"/>
    <w:rsid w:val="008D34C9"/>
    <w:rsid w:val="008E0FA0"/>
    <w:rsid w:val="008E19BF"/>
    <w:rsid w:val="008E42FE"/>
    <w:rsid w:val="00935738"/>
    <w:rsid w:val="0094284B"/>
    <w:rsid w:val="00966C4F"/>
    <w:rsid w:val="009A3AD8"/>
    <w:rsid w:val="009B7E03"/>
    <w:rsid w:val="009D4596"/>
    <w:rsid w:val="009D748C"/>
    <w:rsid w:val="009D7531"/>
    <w:rsid w:val="009E2F2F"/>
    <w:rsid w:val="00A112DF"/>
    <w:rsid w:val="00A24CD7"/>
    <w:rsid w:val="00A42096"/>
    <w:rsid w:val="00A46A01"/>
    <w:rsid w:val="00A73BD5"/>
    <w:rsid w:val="00A74E40"/>
    <w:rsid w:val="00A807CF"/>
    <w:rsid w:val="00AB7CFC"/>
    <w:rsid w:val="00AC3A58"/>
    <w:rsid w:val="00AD1232"/>
    <w:rsid w:val="00AF09F7"/>
    <w:rsid w:val="00B263B8"/>
    <w:rsid w:val="00B35934"/>
    <w:rsid w:val="00B40BCA"/>
    <w:rsid w:val="00B41308"/>
    <w:rsid w:val="00B45CDF"/>
    <w:rsid w:val="00B65C8D"/>
    <w:rsid w:val="00B736D3"/>
    <w:rsid w:val="00BA37D2"/>
    <w:rsid w:val="00BB581B"/>
    <w:rsid w:val="00BB5E93"/>
    <w:rsid w:val="00BE13A3"/>
    <w:rsid w:val="00BE3814"/>
    <w:rsid w:val="00BF24C0"/>
    <w:rsid w:val="00BF7929"/>
    <w:rsid w:val="00C15523"/>
    <w:rsid w:val="00C16265"/>
    <w:rsid w:val="00C32160"/>
    <w:rsid w:val="00C81864"/>
    <w:rsid w:val="00C872D6"/>
    <w:rsid w:val="00CB1E85"/>
    <w:rsid w:val="00CB2E3A"/>
    <w:rsid w:val="00D07F16"/>
    <w:rsid w:val="00D356D8"/>
    <w:rsid w:val="00D46B4A"/>
    <w:rsid w:val="00D63B16"/>
    <w:rsid w:val="00D655F7"/>
    <w:rsid w:val="00D776F0"/>
    <w:rsid w:val="00DA4234"/>
    <w:rsid w:val="00DB6C99"/>
    <w:rsid w:val="00DC75B3"/>
    <w:rsid w:val="00E00020"/>
    <w:rsid w:val="00E06FC6"/>
    <w:rsid w:val="00E1659A"/>
    <w:rsid w:val="00E33223"/>
    <w:rsid w:val="00E50BD7"/>
    <w:rsid w:val="00E77375"/>
    <w:rsid w:val="00E831F5"/>
    <w:rsid w:val="00E833EB"/>
    <w:rsid w:val="00E95DEB"/>
    <w:rsid w:val="00EA645E"/>
    <w:rsid w:val="00ED0E0F"/>
    <w:rsid w:val="00EE0167"/>
    <w:rsid w:val="00EF5422"/>
    <w:rsid w:val="00F02BD5"/>
    <w:rsid w:val="00F210DD"/>
    <w:rsid w:val="00F343EB"/>
    <w:rsid w:val="00F64FA3"/>
    <w:rsid w:val="00F65DA6"/>
    <w:rsid w:val="00F706CA"/>
    <w:rsid w:val="00F706CD"/>
    <w:rsid w:val="00FB7FDD"/>
    <w:rsid w:val="00FE1AD2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23EDD-058F-4C38-A50E-2927127F6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02F01-EF15-4B65-BD9D-2E5B3E85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28</cp:revision>
  <cp:lastPrinted>2021-11-05T08:23:00Z</cp:lastPrinted>
  <dcterms:created xsi:type="dcterms:W3CDTF">2023-01-24T10:32:00Z</dcterms:created>
  <dcterms:modified xsi:type="dcterms:W3CDTF">2023-04-25T08:12:00Z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