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AB4FE" w14:textId="77777777" w:rsidR="00DD5849" w:rsidRDefault="00DD5849" w:rsidP="00C0055F">
      <w:pPr>
        <w:spacing w:after="0"/>
        <w:rPr>
          <w:rFonts w:ascii="Arial" w:eastAsia="Calibri" w:hAnsi="Arial" w:cs="Arial"/>
          <w:b/>
        </w:rPr>
      </w:pPr>
    </w:p>
    <w:p w14:paraId="5D8CB97C" w14:textId="77777777" w:rsidR="00DD5849" w:rsidRPr="00DD5849" w:rsidRDefault="00DD5849" w:rsidP="00DD5849">
      <w:pPr>
        <w:spacing w:after="0"/>
        <w:rPr>
          <w:rFonts w:ascii="Arial" w:eastAsia="Calibri" w:hAnsi="Arial" w:cs="Arial"/>
          <w:b/>
        </w:rPr>
      </w:pPr>
      <w:r w:rsidRPr="00DD5849">
        <w:rPr>
          <w:rFonts w:ascii="Arial" w:eastAsia="Calibri" w:hAnsi="Arial" w:cs="Arial"/>
          <w:b/>
        </w:rPr>
        <w:t xml:space="preserve">INFORME D’OMISSIÓ DE LA FUNCIÓ INTERVENTORA </w:t>
      </w:r>
    </w:p>
    <w:p w14:paraId="7AB4C2D4" w14:textId="77777777" w:rsidR="00DD5849" w:rsidRPr="00DD5849" w:rsidRDefault="00DD5849" w:rsidP="00DD5849">
      <w:pPr>
        <w:spacing w:after="0"/>
        <w:jc w:val="center"/>
        <w:rPr>
          <w:rFonts w:ascii="Arial" w:eastAsia="Calibri" w:hAnsi="Arial" w:cs="Arial"/>
          <w:b/>
        </w:rPr>
      </w:pPr>
    </w:p>
    <w:p w14:paraId="03A337BB" w14:textId="77777777" w:rsidR="00DD5849" w:rsidRPr="00DD5849" w:rsidRDefault="00DD5849" w:rsidP="00DD5849">
      <w:pPr>
        <w:spacing w:after="0"/>
        <w:jc w:val="both"/>
        <w:rPr>
          <w:rFonts w:ascii="Arial" w:eastAsia="Calibri" w:hAnsi="Arial" w:cs="Arial"/>
          <w:b/>
          <w:sz w:val="20"/>
          <w:szCs w:val="20"/>
        </w:rPr>
      </w:pPr>
      <w:r w:rsidRPr="00DD5849">
        <w:rPr>
          <w:rFonts w:ascii="Arial" w:eastAsia="Calibri" w:hAnsi="Arial" w:cs="Arial"/>
          <w:b/>
          <w:sz w:val="20"/>
          <w:szCs w:val="20"/>
        </w:rPr>
        <w:t>DESCRIPCIÓ DETALLADA DE LA DESPESA</w:t>
      </w:r>
    </w:p>
    <w:p w14:paraId="279DA606" w14:textId="77777777" w:rsidR="00DD5849" w:rsidRPr="00DD5849" w:rsidRDefault="00DD5849" w:rsidP="00DD5849">
      <w:pPr>
        <w:spacing w:after="0"/>
        <w:jc w:val="both"/>
        <w:rPr>
          <w:rFonts w:ascii="Arial" w:eastAsia="Calibri" w:hAnsi="Arial" w:cs="Arial"/>
          <w:b/>
          <w:sz w:val="20"/>
          <w:szCs w:val="20"/>
        </w:rPr>
      </w:pPr>
    </w:p>
    <w:p w14:paraId="65F70AA5" w14:textId="77777777" w:rsidR="00DD5849" w:rsidRPr="00DD5849" w:rsidRDefault="00DD5849" w:rsidP="00DD5849">
      <w:pPr>
        <w:numPr>
          <w:ilvl w:val="0"/>
          <w:numId w:val="30"/>
        </w:numPr>
        <w:spacing w:after="0" w:line="259" w:lineRule="auto"/>
        <w:ind w:left="284" w:hanging="284"/>
        <w:jc w:val="both"/>
        <w:rPr>
          <w:rFonts w:ascii="Arial" w:eastAsia="Calibri" w:hAnsi="Arial" w:cs="Arial"/>
          <w:b/>
          <w:sz w:val="20"/>
          <w:szCs w:val="20"/>
        </w:rPr>
      </w:pPr>
      <w:r w:rsidRPr="00DD5849">
        <w:rPr>
          <w:rFonts w:ascii="Arial" w:eastAsia="Calibri" w:hAnsi="Arial" w:cs="Arial"/>
          <w:b/>
          <w:sz w:val="20"/>
          <w:szCs w:val="20"/>
        </w:rPr>
        <w:t>Número i descripció de l’expedient:</w:t>
      </w:r>
    </w:p>
    <w:p w14:paraId="51604D4F"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Modalitat de la despesa i tipus d’expedient:</w:t>
      </w:r>
    </w:p>
    <w:p w14:paraId="7682A2B7"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Fase de la despesa:</w:t>
      </w:r>
    </w:p>
    <w:p w14:paraId="0CA95094" w14:textId="77777777" w:rsidR="00DD5849" w:rsidRPr="00DD5849" w:rsidRDefault="00DD5849" w:rsidP="00DD5849">
      <w:pPr>
        <w:numPr>
          <w:ilvl w:val="0"/>
          <w:numId w:val="30"/>
        </w:numPr>
        <w:spacing w:after="0" w:line="259" w:lineRule="auto"/>
        <w:ind w:left="284" w:hanging="284"/>
        <w:jc w:val="both"/>
        <w:rPr>
          <w:rFonts w:ascii="Arial" w:eastAsia="Calibri" w:hAnsi="Arial" w:cs="Arial"/>
          <w:b/>
          <w:sz w:val="20"/>
          <w:szCs w:val="20"/>
        </w:rPr>
      </w:pPr>
      <w:r w:rsidRPr="00DD5849">
        <w:rPr>
          <w:rFonts w:ascii="Arial" w:eastAsia="Calibri" w:hAnsi="Arial" w:cs="Arial"/>
          <w:b/>
          <w:sz w:val="20"/>
          <w:szCs w:val="20"/>
        </w:rPr>
        <w:t>Import de la fase de la despesa:</w:t>
      </w:r>
    </w:p>
    <w:p w14:paraId="5684E840"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Aplicació pressupostària:</w:t>
      </w:r>
    </w:p>
    <w:p w14:paraId="43CEB8B7"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Òrgan competent d’aprovació d’aquesta fase de la despesa:</w:t>
      </w:r>
    </w:p>
    <w:p w14:paraId="6C9119AC"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Exercici en què es va generar la despesa:</w:t>
      </w:r>
      <w:r w:rsidRPr="00DD5849">
        <w:rPr>
          <w:rFonts w:ascii="Arial" w:eastAsia="Calibri" w:hAnsi="Arial" w:cs="Arial"/>
          <w:i/>
          <w:sz w:val="20"/>
          <w:szCs w:val="20"/>
        </w:rPr>
        <w:t xml:space="preserve"> </w:t>
      </w:r>
      <w:r w:rsidRPr="00DD5849">
        <w:rPr>
          <w:rFonts w:ascii="Arial" w:eastAsia="Calibri" w:hAnsi="Arial" w:cs="Arial"/>
          <w:sz w:val="20"/>
          <w:szCs w:val="20"/>
          <w:highlight w:val="lightGray"/>
        </w:rPr>
        <w:t xml:space="preserve"> Exercici corrent / Exercicis anteriors</w:t>
      </w:r>
    </w:p>
    <w:p w14:paraId="1592C97B" w14:textId="77777777" w:rsidR="00DD5849" w:rsidRPr="00DD5849" w:rsidRDefault="00DD5849" w:rsidP="00DD5849">
      <w:pPr>
        <w:numPr>
          <w:ilvl w:val="0"/>
          <w:numId w:val="30"/>
        </w:numPr>
        <w:spacing w:after="0" w:line="259" w:lineRule="auto"/>
        <w:ind w:left="284" w:hanging="284"/>
        <w:jc w:val="both"/>
        <w:rPr>
          <w:rFonts w:ascii="Arial" w:eastAsia="Calibri" w:hAnsi="Arial" w:cs="Arial"/>
          <w:sz w:val="20"/>
          <w:szCs w:val="20"/>
        </w:rPr>
      </w:pPr>
      <w:r w:rsidRPr="00DD5849">
        <w:rPr>
          <w:rFonts w:ascii="Arial" w:eastAsia="Calibri" w:hAnsi="Arial" w:cs="Arial"/>
          <w:b/>
          <w:sz w:val="20"/>
          <w:szCs w:val="20"/>
        </w:rPr>
        <w:t>Motiu omissió funció interventora</w:t>
      </w:r>
      <w:r w:rsidRPr="00DD5849">
        <w:rPr>
          <w:rFonts w:ascii="Arial" w:eastAsia="Calibri" w:hAnsi="Arial" w:cs="Arial"/>
          <w:b/>
          <w:sz w:val="20"/>
          <w:szCs w:val="20"/>
          <w:vertAlign w:val="superscript"/>
        </w:rPr>
        <w:footnoteReference w:id="1"/>
      </w:r>
      <w:r w:rsidRPr="00DD5849">
        <w:rPr>
          <w:rFonts w:ascii="Arial" w:eastAsia="Calibri" w:hAnsi="Arial" w:cs="Arial"/>
          <w:b/>
          <w:sz w:val="20"/>
          <w:szCs w:val="20"/>
        </w:rPr>
        <w:t>:</w:t>
      </w:r>
      <w:r w:rsidRPr="00DD5849">
        <w:rPr>
          <w:rFonts w:ascii="Arial" w:eastAsia="Calibri" w:hAnsi="Arial" w:cs="Arial"/>
          <w:sz w:val="20"/>
          <w:szCs w:val="20"/>
        </w:rPr>
        <w:t xml:space="preserve"> </w:t>
      </w:r>
    </w:p>
    <w:p w14:paraId="3B484009" w14:textId="77777777" w:rsidR="00DD5849" w:rsidRPr="00DD5849" w:rsidRDefault="00DD5849" w:rsidP="00DD5849">
      <w:pPr>
        <w:spacing w:after="0"/>
        <w:jc w:val="both"/>
        <w:rPr>
          <w:rFonts w:ascii="Arial" w:eastAsia="Calibri" w:hAnsi="Arial" w:cs="Arial"/>
          <w:b/>
          <w:sz w:val="20"/>
          <w:szCs w:val="20"/>
        </w:rPr>
      </w:pPr>
    </w:p>
    <w:p w14:paraId="5DCD76A1" w14:textId="77777777" w:rsidR="00DD5849" w:rsidRPr="00DD5849" w:rsidRDefault="00DD5849" w:rsidP="00DD5849">
      <w:pPr>
        <w:spacing w:after="0"/>
        <w:jc w:val="both"/>
        <w:rPr>
          <w:rFonts w:ascii="Arial" w:eastAsia="Calibri" w:hAnsi="Arial" w:cs="Arial"/>
          <w:b/>
          <w:sz w:val="20"/>
          <w:szCs w:val="20"/>
        </w:rPr>
      </w:pPr>
      <w:r w:rsidRPr="00DD5849">
        <w:rPr>
          <w:rFonts w:ascii="Arial" w:eastAsia="Calibri" w:hAnsi="Arial" w:cs="Arial"/>
          <w:b/>
          <w:sz w:val="20"/>
          <w:szCs w:val="20"/>
        </w:rPr>
        <w:t>FONAMENTS JURÍDICS</w:t>
      </w:r>
    </w:p>
    <w:p w14:paraId="2E4CE4C4" w14:textId="77777777" w:rsidR="00DD5849" w:rsidRPr="00DD5849" w:rsidRDefault="00DD5849" w:rsidP="00DD5849">
      <w:pPr>
        <w:spacing w:after="0"/>
        <w:jc w:val="both"/>
        <w:rPr>
          <w:rFonts w:ascii="Arial" w:eastAsia="Calibri" w:hAnsi="Arial" w:cs="Arial"/>
          <w:b/>
          <w:sz w:val="20"/>
          <w:szCs w:val="20"/>
        </w:rPr>
      </w:pPr>
    </w:p>
    <w:p w14:paraId="56F10AB8" w14:textId="77777777" w:rsidR="00DD5849" w:rsidRPr="00DD5849" w:rsidRDefault="00DD5849" w:rsidP="00DD5849">
      <w:pPr>
        <w:numPr>
          <w:ilvl w:val="0"/>
          <w:numId w:val="29"/>
        </w:numPr>
        <w:spacing w:after="0" w:line="259" w:lineRule="auto"/>
        <w:contextualSpacing/>
        <w:jc w:val="both"/>
        <w:rPr>
          <w:rFonts w:ascii="Arial" w:eastAsia="Calibri" w:hAnsi="Arial" w:cs="Arial"/>
          <w:sz w:val="20"/>
          <w:szCs w:val="20"/>
        </w:rPr>
      </w:pPr>
      <w:r w:rsidRPr="00DD5849">
        <w:rPr>
          <w:rFonts w:ascii="Arial" w:eastAsia="Calibri" w:hAnsi="Arial" w:cs="Arial"/>
          <w:sz w:val="20"/>
          <w:szCs w:val="20"/>
        </w:rPr>
        <w:t>Reial decret legislatiu 2/2004, de 5 de març, pel que s’aprova el text refós de la Llei reguladora de les hisendes locals (</w:t>
      </w:r>
      <w:proofErr w:type="spellStart"/>
      <w:r w:rsidRPr="00DD5849">
        <w:rPr>
          <w:rFonts w:ascii="Arial" w:eastAsia="Calibri" w:hAnsi="Arial" w:cs="Arial"/>
          <w:sz w:val="20"/>
          <w:szCs w:val="20"/>
        </w:rPr>
        <w:t>RDLeg</w:t>
      </w:r>
      <w:proofErr w:type="spellEnd"/>
      <w:r w:rsidRPr="00DD5849">
        <w:rPr>
          <w:rFonts w:ascii="Arial" w:eastAsia="Calibri" w:hAnsi="Arial" w:cs="Arial"/>
          <w:sz w:val="20"/>
          <w:szCs w:val="20"/>
        </w:rPr>
        <w:t xml:space="preserve"> 2/2004).</w:t>
      </w:r>
    </w:p>
    <w:p w14:paraId="783514AD" w14:textId="77777777" w:rsidR="00DD5849" w:rsidRPr="00DD5849" w:rsidRDefault="00DD5849" w:rsidP="00DD5849">
      <w:pPr>
        <w:numPr>
          <w:ilvl w:val="0"/>
          <w:numId w:val="29"/>
        </w:numPr>
        <w:spacing w:after="0" w:line="259" w:lineRule="auto"/>
        <w:contextualSpacing/>
        <w:jc w:val="both"/>
        <w:rPr>
          <w:rFonts w:ascii="Arial" w:eastAsia="Calibri" w:hAnsi="Arial" w:cs="Arial"/>
          <w:sz w:val="20"/>
          <w:szCs w:val="20"/>
        </w:rPr>
      </w:pPr>
      <w:r w:rsidRPr="00DD5849">
        <w:rPr>
          <w:rFonts w:ascii="Arial" w:eastAsia="Calibri" w:hAnsi="Arial" w:cs="Arial"/>
          <w:sz w:val="20"/>
          <w:szCs w:val="20"/>
        </w:rPr>
        <w:t>Reial decret 424/2017, de 28 d'abril, pel qual es regula el règim jurídic del control intern a les entitats del sector públic local (RD 424/2017).</w:t>
      </w:r>
    </w:p>
    <w:p w14:paraId="276716E7" w14:textId="77777777" w:rsidR="00DD5849" w:rsidRPr="00DD5849" w:rsidRDefault="00DD5849" w:rsidP="00DD5849">
      <w:pPr>
        <w:numPr>
          <w:ilvl w:val="0"/>
          <w:numId w:val="29"/>
        </w:numPr>
        <w:spacing w:after="0" w:line="259" w:lineRule="auto"/>
        <w:contextualSpacing/>
        <w:jc w:val="both"/>
        <w:rPr>
          <w:rFonts w:ascii="Arial" w:eastAsia="Calibri" w:hAnsi="Arial" w:cs="Arial"/>
          <w:sz w:val="20"/>
          <w:szCs w:val="20"/>
        </w:rPr>
      </w:pPr>
      <w:r w:rsidRPr="00DD5849">
        <w:rPr>
          <w:rFonts w:ascii="Arial" w:eastAsia="Calibri" w:hAnsi="Arial" w:cs="Arial"/>
          <w:sz w:val="20"/>
          <w:szCs w:val="20"/>
        </w:rPr>
        <w:t xml:space="preserve">Llei 19/2013, de 9 de desembre, de transparència, accés a la informació pública i bon govern. </w:t>
      </w:r>
    </w:p>
    <w:p w14:paraId="38E65EAE" w14:textId="77777777" w:rsidR="00DD5849" w:rsidRPr="00DD5849" w:rsidRDefault="00DD5849" w:rsidP="00DD5849">
      <w:pPr>
        <w:numPr>
          <w:ilvl w:val="0"/>
          <w:numId w:val="29"/>
        </w:numPr>
        <w:spacing w:after="0" w:line="259" w:lineRule="auto"/>
        <w:jc w:val="both"/>
        <w:rPr>
          <w:rFonts w:ascii="Arial" w:eastAsia="Times New Roman" w:hAnsi="Arial" w:cs="Arial"/>
          <w:b/>
          <w:sz w:val="20"/>
          <w:szCs w:val="20"/>
        </w:rPr>
      </w:pPr>
      <w:bookmarkStart w:id="0" w:name="_Hlk42606252"/>
      <w:r w:rsidRPr="00DD5849">
        <w:rPr>
          <w:rFonts w:ascii="Arial" w:eastAsia="Times New Roman" w:hAnsi="Arial" w:cs="Arial"/>
          <w:sz w:val="20"/>
          <w:szCs w:val="20"/>
        </w:rPr>
        <w:t xml:space="preserve">Acord del Ple de </w:t>
      </w:r>
      <w:r w:rsidRPr="00DD5849">
        <w:rPr>
          <w:rFonts w:ascii="Arial" w:eastAsia="Calibri" w:hAnsi="Arial" w:cs="Arial"/>
          <w:sz w:val="20"/>
          <w:szCs w:val="20"/>
        </w:rPr>
        <w:t>[</w:t>
      </w:r>
      <w:r w:rsidRPr="00DD5849">
        <w:rPr>
          <w:rFonts w:ascii="Arial" w:eastAsia="Calibri" w:hAnsi="Arial" w:cs="Arial"/>
          <w:i/>
          <w:sz w:val="20"/>
          <w:szCs w:val="20"/>
          <w:highlight w:val="lightGray"/>
        </w:rPr>
        <w:t>nom entitat local</w:t>
      </w:r>
      <w:r w:rsidRPr="00DD5849">
        <w:rPr>
          <w:rFonts w:ascii="Arial" w:eastAsia="Calibri" w:hAnsi="Arial" w:cs="Arial"/>
          <w:sz w:val="20"/>
          <w:szCs w:val="20"/>
        </w:rPr>
        <w:t xml:space="preserve">] </w:t>
      </w:r>
      <w:r w:rsidRPr="00DD5849">
        <w:rPr>
          <w:rFonts w:ascii="Arial" w:eastAsia="Times New Roman" w:hAnsi="Arial" w:cs="Arial"/>
          <w:sz w:val="20"/>
          <w:szCs w:val="20"/>
        </w:rPr>
        <w:t>de data [</w:t>
      </w:r>
      <w:r w:rsidRPr="00DD5849">
        <w:rPr>
          <w:rFonts w:ascii="Arial" w:eastAsia="Times New Roman" w:hAnsi="Arial" w:cs="Arial"/>
          <w:i/>
          <w:sz w:val="20"/>
          <w:szCs w:val="20"/>
          <w:highlight w:val="lightGray"/>
        </w:rPr>
        <w:t>data</w:t>
      </w:r>
      <w:r w:rsidRPr="00DD5849">
        <w:rPr>
          <w:rFonts w:ascii="Arial" w:eastAsia="Times New Roman" w:hAnsi="Arial" w:cs="Arial"/>
          <w:sz w:val="20"/>
          <w:szCs w:val="20"/>
        </w:rPr>
        <w:t>] pel qual s’aprova l’adhesió a l’acord adoptat per la Diputació de Girona, pel qual s’aproven els tipus de despeses i obligacions sotmeses a fiscalització i intervenció limitada prèvia en règim de requisits bàsics i els requisits bàsics a comprovar adaptats als Acords del Consell de Ministres en relació a l’exercici de la funció interventora en règim de requisits bàsics vigents, aplicable a les entitats locals que s’adhereixin al Servei d’assistència en l’exercici del control intern.</w:t>
      </w:r>
      <w:r w:rsidRPr="00DD5849">
        <w:rPr>
          <w:rFonts w:ascii="Arial" w:eastAsia="Times New Roman" w:hAnsi="Arial" w:cs="Arial"/>
          <w:noProof/>
          <w:sz w:val="20"/>
          <w:szCs w:val="20"/>
        </w:rPr>
        <w:t xml:space="preserve"> </w:t>
      </w:r>
    </w:p>
    <w:p w14:paraId="78CB0CFA" w14:textId="77777777" w:rsidR="00DD5849" w:rsidRPr="00DD5849" w:rsidRDefault="00DD5849" w:rsidP="00DD5849">
      <w:pPr>
        <w:numPr>
          <w:ilvl w:val="0"/>
          <w:numId w:val="29"/>
        </w:numPr>
        <w:spacing w:after="0" w:line="259" w:lineRule="auto"/>
        <w:jc w:val="both"/>
        <w:rPr>
          <w:rFonts w:ascii="Arial" w:eastAsia="Times New Roman" w:hAnsi="Arial" w:cs="Arial"/>
          <w:sz w:val="20"/>
          <w:szCs w:val="20"/>
        </w:rPr>
      </w:pPr>
      <w:bookmarkStart w:id="1" w:name="_Hlk42606236"/>
      <w:bookmarkEnd w:id="0"/>
      <w:r w:rsidRPr="00DD5849">
        <w:rPr>
          <w:rFonts w:ascii="Arial" w:eastAsia="Times New Roman" w:hAnsi="Arial" w:cs="Arial"/>
          <w:sz w:val="20"/>
          <w:szCs w:val="20"/>
        </w:rPr>
        <w:t>Acord de Ple de la Diputació de Girona de data 20 de març de 2018, i les seves posteriors modificacions, pel que s’aproven els tipus de despeses i obligacions sotmeses a fiscalització i intervenció limitada prèvia en règim de requisits bàsics i els requisits bàsics a comprovar adaptats als Acords del Consell de Ministres en relació a l’exercici de la funció interventora en règim de requisits bàsics vigents, aplicable a les entitats locals que s’adhereixin al Servei d’assistència en l’exercici del control intern.</w:t>
      </w:r>
    </w:p>
    <w:bookmarkEnd w:id="1"/>
    <w:p w14:paraId="20BDD5DF" w14:textId="244BD70C" w:rsidR="00DD5849" w:rsidRPr="00DD5849" w:rsidRDefault="00DD5849" w:rsidP="00DD5849">
      <w:pPr>
        <w:numPr>
          <w:ilvl w:val="0"/>
          <w:numId w:val="29"/>
        </w:numPr>
        <w:spacing w:after="0" w:line="259" w:lineRule="auto"/>
        <w:contextualSpacing/>
        <w:jc w:val="both"/>
        <w:rPr>
          <w:rFonts w:ascii="Arial" w:eastAsia="Calibri" w:hAnsi="Arial" w:cs="Arial"/>
          <w:sz w:val="20"/>
          <w:szCs w:val="20"/>
        </w:rPr>
      </w:pPr>
      <w:r w:rsidRPr="00DD5849">
        <w:rPr>
          <w:rFonts w:ascii="Arial" w:eastAsia="Calibri" w:hAnsi="Arial" w:cs="Arial"/>
          <w:sz w:val="20"/>
          <w:szCs w:val="20"/>
        </w:rPr>
        <w:t>Circular</w:t>
      </w:r>
      <w:r w:rsidR="00F66904">
        <w:rPr>
          <w:rFonts w:ascii="Arial" w:eastAsia="Calibri" w:hAnsi="Arial" w:cs="Arial"/>
          <w:sz w:val="20"/>
          <w:szCs w:val="20"/>
        </w:rPr>
        <w:t xml:space="preserve"> i/o Base d’execució reguladora del procediment d’omissió</w:t>
      </w:r>
      <w:r w:rsidRPr="00DD5849">
        <w:rPr>
          <w:rFonts w:ascii="Arial" w:eastAsia="Calibri" w:hAnsi="Arial" w:cs="Arial"/>
          <w:sz w:val="20"/>
          <w:szCs w:val="20"/>
        </w:rPr>
        <w:t xml:space="preserve"> de la funció interventora.</w:t>
      </w:r>
    </w:p>
    <w:p w14:paraId="2DC29A03" w14:textId="77777777" w:rsidR="00DD5849" w:rsidRPr="00DD5849" w:rsidRDefault="00DD5849" w:rsidP="00DD5849">
      <w:pPr>
        <w:spacing w:after="0"/>
        <w:ind w:left="360"/>
        <w:jc w:val="both"/>
        <w:rPr>
          <w:rFonts w:ascii="Arial" w:eastAsia="Times New Roman" w:hAnsi="Arial" w:cs="Arial"/>
          <w:b/>
          <w:sz w:val="20"/>
          <w:szCs w:val="20"/>
        </w:rPr>
      </w:pPr>
    </w:p>
    <w:p w14:paraId="1D9B424E" w14:textId="77777777" w:rsidR="00DD5849" w:rsidRPr="00DD5849" w:rsidRDefault="00DD5849" w:rsidP="00DD5849">
      <w:pPr>
        <w:spacing w:after="0"/>
        <w:jc w:val="both"/>
        <w:rPr>
          <w:rFonts w:ascii="Arial" w:eastAsia="Calibri" w:hAnsi="Arial" w:cs="Arial"/>
          <w:b/>
          <w:sz w:val="20"/>
          <w:szCs w:val="20"/>
        </w:rPr>
      </w:pPr>
      <w:r w:rsidRPr="00DD5849">
        <w:rPr>
          <w:rFonts w:ascii="Arial" w:eastAsia="Calibri" w:hAnsi="Arial" w:cs="Arial"/>
          <w:b/>
          <w:sz w:val="20"/>
          <w:szCs w:val="20"/>
        </w:rPr>
        <w:t>INFORME</w:t>
      </w:r>
    </w:p>
    <w:p w14:paraId="684B5C50" w14:textId="77777777" w:rsidR="00DD5849" w:rsidRPr="00DD5849" w:rsidRDefault="00DD5849" w:rsidP="00DD5849">
      <w:pPr>
        <w:spacing w:after="0"/>
        <w:jc w:val="both"/>
        <w:rPr>
          <w:rFonts w:ascii="Arial" w:eastAsia="Calibri" w:hAnsi="Arial" w:cs="Arial"/>
          <w:sz w:val="20"/>
          <w:szCs w:val="20"/>
        </w:rPr>
      </w:pPr>
    </w:p>
    <w:p w14:paraId="2E2148D3" w14:textId="77777777" w:rsidR="00DD5849" w:rsidRPr="00DD5849" w:rsidRDefault="00DD5849" w:rsidP="00DD5849">
      <w:pPr>
        <w:spacing w:after="0"/>
        <w:jc w:val="both"/>
        <w:rPr>
          <w:rFonts w:ascii="Arial" w:eastAsia="Calibri" w:hAnsi="Arial" w:cs="Arial"/>
          <w:sz w:val="20"/>
          <w:szCs w:val="20"/>
        </w:rPr>
      </w:pPr>
      <w:r w:rsidRPr="00DD5849">
        <w:rPr>
          <w:rFonts w:ascii="Arial" w:eastAsia="Calibri" w:hAnsi="Arial" w:cs="Arial"/>
          <w:sz w:val="20"/>
          <w:szCs w:val="20"/>
        </w:rPr>
        <w:t>Atenent al que disposa la normativa exposada i a la vista de la documentació inclosa a l’expedient, es dedueix que s’ha realitzat una despesa amb omissió de la funció interventora, pel que s’estaria en el supòsit previst a l’article 28 del RD 424/2017, que estableix que en els supòsits en els que la funció interventora fos preceptiva i s’hagués omès, no es podrà reconèixer l’obligació, ni tramitar el pagament, ni intervenir favorablement aquestes actuacions fins que es conegui i resolgui aquesta omissió.</w:t>
      </w:r>
    </w:p>
    <w:p w14:paraId="4DF37F5F" w14:textId="77777777" w:rsidR="00DD5849" w:rsidRPr="00DD5849" w:rsidRDefault="00DD5849" w:rsidP="00DD5849">
      <w:pPr>
        <w:spacing w:after="0"/>
        <w:jc w:val="both"/>
        <w:rPr>
          <w:rFonts w:ascii="Arial" w:eastAsia="Calibri" w:hAnsi="Arial" w:cs="Arial"/>
          <w:sz w:val="20"/>
          <w:szCs w:val="20"/>
        </w:rPr>
      </w:pPr>
    </w:p>
    <w:p w14:paraId="116A4C9C" w14:textId="77777777" w:rsidR="00DD5849" w:rsidRPr="00DD5849" w:rsidRDefault="00DD5849" w:rsidP="00DD5849">
      <w:pPr>
        <w:spacing w:after="0"/>
        <w:jc w:val="both"/>
        <w:rPr>
          <w:rFonts w:ascii="Arial" w:eastAsia="Calibri" w:hAnsi="Arial" w:cs="Arial"/>
          <w:sz w:val="20"/>
          <w:szCs w:val="20"/>
        </w:rPr>
      </w:pPr>
      <w:r w:rsidRPr="00DD5849">
        <w:rPr>
          <w:rFonts w:ascii="Arial" w:eastAsia="Calibri" w:hAnsi="Arial" w:cs="Arial"/>
          <w:sz w:val="20"/>
          <w:szCs w:val="20"/>
        </w:rPr>
        <w:t xml:space="preserve">L’apartat 2 d’aquest article 28 del RD 424/2017 estableix que si l’òrgan interventor al conèixer d’un expedient observés omissió de la funció interventora, ho manifestarà a l’autoritat que </w:t>
      </w:r>
      <w:r w:rsidRPr="00DD5849">
        <w:rPr>
          <w:rFonts w:ascii="Arial" w:eastAsia="Calibri" w:hAnsi="Arial" w:cs="Arial"/>
          <w:sz w:val="20"/>
          <w:szCs w:val="20"/>
        </w:rPr>
        <w:lastRenderedPageBreak/>
        <w:t>l’hagués iniciat i emetrà, al mateix temps, la seva opinió respecte de la proposta, a fi que, unint aquest informe a les actuacions, l’òrgan competent de l’entitat pugui decidir si continua el procediment o no i altres actuacions que, si s’escau, siguin procedents.</w:t>
      </w:r>
    </w:p>
    <w:p w14:paraId="3609C222" w14:textId="77777777" w:rsidR="00DD5849" w:rsidRPr="00DD5849" w:rsidRDefault="00DD5849" w:rsidP="00DD5849">
      <w:pPr>
        <w:spacing w:after="0"/>
        <w:jc w:val="both"/>
        <w:rPr>
          <w:rFonts w:ascii="Arial" w:eastAsia="Calibri" w:hAnsi="Arial" w:cs="Arial"/>
          <w:sz w:val="20"/>
          <w:szCs w:val="20"/>
        </w:rPr>
      </w:pPr>
    </w:p>
    <w:p w14:paraId="2F695471" w14:textId="77777777" w:rsidR="00DD5849" w:rsidRPr="00DD5849" w:rsidRDefault="00DD5849" w:rsidP="00DD5849">
      <w:pPr>
        <w:spacing w:after="0"/>
        <w:jc w:val="both"/>
        <w:rPr>
          <w:rFonts w:ascii="Arial" w:eastAsia="Calibri" w:hAnsi="Arial" w:cs="Arial"/>
          <w:sz w:val="20"/>
          <w:szCs w:val="20"/>
        </w:rPr>
      </w:pPr>
      <w:r w:rsidRPr="00DD5849">
        <w:rPr>
          <w:rFonts w:ascii="Arial" w:eastAsia="Calibri" w:hAnsi="Arial" w:cs="Arial"/>
          <w:sz w:val="20"/>
          <w:szCs w:val="20"/>
        </w:rPr>
        <w:t>Vist l’informe justificatiu de les prestacions realitzades emès pel responsable de l’expedient i l’informe jurídic</w:t>
      </w:r>
      <w:r w:rsidRPr="00DD5849">
        <w:rPr>
          <w:rFonts w:ascii="Arial" w:eastAsia="Calibri" w:hAnsi="Arial" w:cs="Arial"/>
          <w:sz w:val="20"/>
          <w:szCs w:val="20"/>
          <w:vertAlign w:val="superscript"/>
        </w:rPr>
        <w:footnoteReference w:id="2"/>
      </w:r>
      <w:r w:rsidRPr="00DD5849">
        <w:rPr>
          <w:rFonts w:ascii="Arial" w:eastAsia="Calibri" w:hAnsi="Arial" w:cs="Arial"/>
          <w:sz w:val="20"/>
          <w:szCs w:val="20"/>
        </w:rPr>
        <w:t xml:space="preserve"> de la Secretaria o, si s’escau, dels Serveis jurídics sobre la procedència d’instar la revisió d’ofici, i amb la finalitat que l’òrgan competent pugui decidir si continua o no amb el procediment i les altres actuacions que, si s’escau, siguin procedents, s’emet el present informe, que no té caràcter de fiscalització, amb els extrems indicats a l’article 28.2 del RD 424/2017.</w:t>
      </w:r>
    </w:p>
    <w:p w14:paraId="76D92E77" w14:textId="77777777" w:rsidR="00DD5849" w:rsidRPr="00DD5849" w:rsidRDefault="00DD5849" w:rsidP="00DD5849">
      <w:pPr>
        <w:spacing w:after="0"/>
        <w:jc w:val="both"/>
        <w:rPr>
          <w:rFonts w:ascii="Arial" w:eastAsia="Calibri" w:hAnsi="Arial" w:cs="Arial"/>
          <w:sz w:val="20"/>
          <w:szCs w:val="20"/>
        </w:rPr>
      </w:pPr>
    </w:p>
    <w:p w14:paraId="04D88D03" w14:textId="77777777" w:rsidR="00DD5849" w:rsidRPr="00DD5849" w:rsidRDefault="00DD5849" w:rsidP="00DD5849">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EXPOSICIÓ DELS INCOMPLIMENTS NORMATIUS (Art. 28.2.</w:t>
      </w:r>
      <w:r w:rsidRPr="00DD5849">
        <w:rPr>
          <w:rFonts w:ascii="Arial" w:eastAsia="Calibri" w:hAnsi="Arial" w:cs="Arial"/>
          <w:b/>
          <w:i/>
          <w:sz w:val="20"/>
          <w:szCs w:val="20"/>
        </w:rPr>
        <w:t>b</w:t>
      </w:r>
      <w:r w:rsidRPr="00DD5849">
        <w:rPr>
          <w:rFonts w:ascii="Arial" w:eastAsia="Calibri" w:hAnsi="Arial" w:cs="Arial"/>
          <w:b/>
          <w:sz w:val="20"/>
          <w:szCs w:val="20"/>
        </w:rPr>
        <w:t xml:space="preserve"> RD 424/2017)</w:t>
      </w:r>
    </w:p>
    <w:p w14:paraId="02A65049" w14:textId="77777777" w:rsidR="00DD5849" w:rsidRPr="00DD5849" w:rsidRDefault="00DD5849" w:rsidP="00DD5849">
      <w:pPr>
        <w:spacing w:after="0"/>
        <w:ind w:left="284"/>
        <w:contextualSpacing/>
        <w:jc w:val="both"/>
        <w:rPr>
          <w:rFonts w:ascii="Arial" w:eastAsia="Calibri" w:hAnsi="Arial" w:cs="Arial"/>
          <w:b/>
          <w:sz w:val="20"/>
          <w:szCs w:val="20"/>
        </w:rPr>
      </w:pPr>
    </w:p>
    <w:p w14:paraId="47E3DBA0" w14:textId="77777777" w:rsidR="00166D34" w:rsidRDefault="00DD5849" w:rsidP="00166D34">
      <w:pPr>
        <w:pStyle w:val="Prrafodelista"/>
        <w:numPr>
          <w:ilvl w:val="0"/>
          <w:numId w:val="33"/>
        </w:numPr>
        <w:spacing w:after="0"/>
        <w:ind w:left="567" w:hanging="283"/>
        <w:jc w:val="both"/>
        <w:rPr>
          <w:rFonts w:ascii="Arial" w:eastAsia="Calibri" w:hAnsi="Arial" w:cs="Arial"/>
          <w:b/>
          <w:sz w:val="20"/>
          <w:szCs w:val="20"/>
        </w:rPr>
      </w:pPr>
      <w:r w:rsidRPr="00166D34">
        <w:rPr>
          <w:rFonts w:ascii="Arial" w:eastAsia="Calibri" w:hAnsi="Arial" w:cs="Arial"/>
          <w:b/>
          <w:sz w:val="20"/>
          <w:szCs w:val="20"/>
        </w:rPr>
        <w:t>Requisits que s’ajusten al compliment de norma segons la documentació que consta a l’expedient</w:t>
      </w:r>
      <w:r w:rsidR="00166D34">
        <w:rPr>
          <w:rFonts w:ascii="Arial" w:eastAsia="Calibri" w:hAnsi="Arial" w:cs="Arial"/>
          <w:b/>
          <w:sz w:val="20"/>
          <w:szCs w:val="20"/>
        </w:rPr>
        <w:t>.</w:t>
      </w:r>
    </w:p>
    <w:p w14:paraId="2A2CDF14" w14:textId="77777777" w:rsidR="00166D34" w:rsidRPr="00166D34" w:rsidRDefault="00DD5849" w:rsidP="00166D34">
      <w:pPr>
        <w:pStyle w:val="Prrafodelista"/>
        <w:numPr>
          <w:ilvl w:val="0"/>
          <w:numId w:val="33"/>
        </w:numPr>
        <w:spacing w:after="0"/>
        <w:ind w:left="567" w:hanging="283"/>
        <w:jc w:val="both"/>
        <w:rPr>
          <w:rFonts w:ascii="Arial" w:eastAsia="Calibri" w:hAnsi="Arial" w:cs="Arial"/>
          <w:b/>
          <w:sz w:val="20"/>
          <w:szCs w:val="20"/>
        </w:rPr>
      </w:pPr>
      <w:r w:rsidRPr="00166D34">
        <w:rPr>
          <w:rFonts w:ascii="Arial" w:eastAsia="Times New Roman" w:hAnsi="Arial" w:cs="Arial"/>
          <w:b/>
          <w:noProof/>
          <w:color w:val="000000"/>
          <w:sz w:val="20"/>
          <w:szCs w:val="20"/>
          <w:lang w:eastAsia="ca-ES"/>
        </w:rPr>
        <w:t>Requisits que, d’acord amb la naturalesa de l’expedient i/o en aquesta fase del procediment, no procedeix la seva revisió</w:t>
      </w:r>
      <w:r w:rsidR="00166D34">
        <w:rPr>
          <w:rFonts w:ascii="Arial" w:eastAsia="Times New Roman" w:hAnsi="Arial" w:cs="Arial"/>
          <w:b/>
          <w:noProof/>
          <w:color w:val="000000"/>
          <w:sz w:val="20"/>
          <w:szCs w:val="20"/>
          <w:lang w:eastAsia="ca-ES"/>
        </w:rPr>
        <w:t>.</w:t>
      </w:r>
    </w:p>
    <w:p w14:paraId="15A09F6E" w14:textId="1676D045" w:rsidR="00DD5849" w:rsidRPr="00166D34" w:rsidRDefault="00DD5849" w:rsidP="00166D34">
      <w:pPr>
        <w:pStyle w:val="Prrafodelista"/>
        <w:numPr>
          <w:ilvl w:val="0"/>
          <w:numId w:val="33"/>
        </w:numPr>
        <w:spacing w:after="0"/>
        <w:ind w:left="567" w:hanging="283"/>
        <w:jc w:val="both"/>
        <w:rPr>
          <w:rFonts w:ascii="Arial" w:eastAsia="Calibri" w:hAnsi="Arial" w:cs="Arial"/>
          <w:b/>
          <w:sz w:val="20"/>
          <w:szCs w:val="20"/>
        </w:rPr>
      </w:pPr>
      <w:r w:rsidRPr="00166D34">
        <w:rPr>
          <w:rFonts w:ascii="Arial" w:eastAsia="Calibri" w:hAnsi="Arial" w:cs="Arial"/>
          <w:b/>
          <w:sz w:val="20"/>
          <w:szCs w:val="20"/>
        </w:rPr>
        <w:t>Requisits que no s’ajusten al compliment de norma que, a judici d’aquesta intervenció, s’han produït en el moment que es va adoptar l’acte sense fiscalització o intervenció prèvia, segons la documentació que consta a l’expedient:</w:t>
      </w:r>
    </w:p>
    <w:p w14:paraId="4E10FBA7" w14:textId="77777777" w:rsidR="00DD5849" w:rsidRPr="00DD5849" w:rsidRDefault="00DD5849" w:rsidP="00DD5849">
      <w:pPr>
        <w:spacing w:after="0"/>
        <w:jc w:val="both"/>
        <w:rPr>
          <w:rFonts w:ascii="Arial" w:eastAsia="Calibri" w:hAnsi="Arial" w:cs="Arial"/>
          <w:sz w:val="20"/>
          <w:szCs w:val="20"/>
        </w:rPr>
      </w:pPr>
    </w:p>
    <w:p w14:paraId="2756B015" w14:textId="77777777" w:rsidR="00D91DDA" w:rsidRPr="00DD5849" w:rsidRDefault="00D91DDA" w:rsidP="00D91DDA">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PRESTACIONS REALITZADES (Art. 28.2.</w:t>
      </w:r>
      <w:r w:rsidRPr="00DD5849">
        <w:rPr>
          <w:rFonts w:ascii="Arial" w:eastAsia="Calibri" w:hAnsi="Arial" w:cs="Arial"/>
          <w:b/>
          <w:i/>
          <w:sz w:val="20"/>
          <w:szCs w:val="20"/>
        </w:rPr>
        <w:t>c</w:t>
      </w:r>
      <w:r w:rsidRPr="00DD5849">
        <w:rPr>
          <w:rFonts w:ascii="Arial" w:eastAsia="Calibri" w:hAnsi="Arial" w:cs="Arial"/>
          <w:b/>
          <w:sz w:val="20"/>
          <w:szCs w:val="20"/>
        </w:rPr>
        <w:t xml:space="preserve"> RD 424/2017)</w:t>
      </w:r>
    </w:p>
    <w:p w14:paraId="43ADE055" w14:textId="77777777" w:rsidR="00D91DDA" w:rsidRPr="00DD5849" w:rsidRDefault="00D91DDA" w:rsidP="00D91DDA">
      <w:pPr>
        <w:spacing w:after="0"/>
        <w:ind w:left="284"/>
        <w:jc w:val="both"/>
        <w:rPr>
          <w:rFonts w:ascii="Arial" w:eastAsia="Calibri" w:hAnsi="Arial" w:cs="Arial"/>
          <w:sz w:val="20"/>
          <w:szCs w:val="20"/>
        </w:rPr>
      </w:pPr>
    </w:p>
    <w:p w14:paraId="0083FA65" w14:textId="77777777" w:rsidR="00D91DDA" w:rsidRPr="00DD5849" w:rsidRDefault="00D91DDA" w:rsidP="00D91DDA">
      <w:pPr>
        <w:spacing w:after="0"/>
        <w:jc w:val="both"/>
        <w:rPr>
          <w:rFonts w:ascii="Arial" w:eastAsia="Calibri" w:hAnsi="Arial" w:cs="Arial"/>
          <w:iCs/>
          <w:sz w:val="20"/>
          <w:szCs w:val="20"/>
        </w:rPr>
      </w:pPr>
      <w:r w:rsidRPr="00DD5849">
        <w:rPr>
          <w:rFonts w:ascii="Arial" w:eastAsia="Calibri" w:hAnsi="Arial" w:cs="Arial"/>
          <w:iCs/>
          <w:sz w:val="20"/>
          <w:szCs w:val="20"/>
        </w:rPr>
        <w:t xml:space="preserve">De conformitat amb la informació existent a l’expedient </w:t>
      </w:r>
      <w:r w:rsidRPr="00DD5849">
        <w:rPr>
          <w:rFonts w:ascii="Arial" w:eastAsia="Calibri" w:hAnsi="Arial" w:cs="Arial"/>
          <w:iCs/>
          <w:sz w:val="20"/>
          <w:szCs w:val="20"/>
          <w:highlight w:val="lightGray"/>
        </w:rPr>
        <w:t>es constata/no es constata</w:t>
      </w:r>
      <w:r w:rsidRPr="00DD5849">
        <w:rPr>
          <w:rFonts w:ascii="Arial" w:eastAsia="Calibri" w:hAnsi="Arial" w:cs="Arial"/>
          <w:iCs/>
          <w:sz w:val="20"/>
          <w:szCs w:val="20"/>
        </w:rPr>
        <w:t xml:space="preserve"> la realització de les prestacions i que el seu preu s’ajusta al preu del mercat</w:t>
      </w:r>
    </w:p>
    <w:p w14:paraId="62299C2D" w14:textId="77777777" w:rsidR="00D91DDA" w:rsidRDefault="00D91DDA" w:rsidP="00D91DDA">
      <w:pPr>
        <w:spacing w:after="0"/>
        <w:jc w:val="both"/>
        <w:rPr>
          <w:rFonts w:ascii="Arial" w:eastAsia="Calibri" w:hAnsi="Arial" w:cs="Arial"/>
          <w:i/>
          <w:sz w:val="20"/>
          <w:szCs w:val="20"/>
        </w:rPr>
      </w:pPr>
    </w:p>
    <w:p w14:paraId="71595FFC" w14:textId="77777777" w:rsidR="00D91DDA" w:rsidRPr="001C6008" w:rsidRDefault="00D91DDA" w:rsidP="00D91DDA">
      <w:pPr>
        <w:spacing w:after="0"/>
        <w:jc w:val="both"/>
        <w:rPr>
          <w:rFonts w:ascii="Arial" w:eastAsia="Calibri" w:hAnsi="Arial" w:cs="Arial"/>
          <w:i/>
          <w:color w:val="0070C0"/>
          <w:sz w:val="20"/>
          <w:szCs w:val="20"/>
        </w:rPr>
      </w:pPr>
      <w:r w:rsidRPr="001C6008">
        <w:rPr>
          <w:rFonts w:ascii="Arial" w:eastAsia="Calibri" w:hAnsi="Arial" w:cs="Arial"/>
          <w:i/>
          <w:color w:val="0070C0"/>
          <w:sz w:val="20"/>
          <w:szCs w:val="20"/>
        </w:rPr>
        <w:t>(Només en el supòsit 3: constatació que les prestacions s’han dut a terme efectivament i que el seu preu s’ajusta al preu de mercat atès que la factura...)</w:t>
      </w:r>
    </w:p>
    <w:p w14:paraId="0CC43299" w14:textId="77777777" w:rsidR="00D91DDA" w:rsidRPr="00DD5849" w:rsidRDefault="00D91DDA" w:rsidP="00D91DDA">
      <w:pPr>
        <w:spacing w:after="0"/>
        <w:jc w:val="both"/>
        <w:rPr>
          <w:rFonts w:ascii="Arial" w:eastAsia="Calibri" w:hAnsi="Arial" w:cs="Arial"/>
          <w:b/>
          <w:sz w:val="20"/>
          <w:szCs w:val="20"/>
        </w:rPr>
      </w:pPr>
    </w:p>
    <w:p w14:paraId="5DD5C85C" w14:textId="77777777" w:rsidR="00D91DDA" w:rsidRPr="00DD5849" w:rsidRDefault="00D91DDA" w:rsidP="00D91DDA">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EXISTÈNCIA DE CRÈDIT (Art. 28.2.</w:t>
      </w:r>
      <w:r w:rsidRPr="00DD5849">
        <w:rPr>
          <w:rFonts w:ascii="Arial" w:eastAsia="Calibri" w:hAnsi="Arial" w:cs="Arial"/>
          <w:b/>
          <w:i/>
          <w:sz w:val="20"/>
          <w:szCs w:val="20"/>
        </w:rPr>
        <w:t>d</w:t>
      </w:r>
      <w:r w:rsidRPr="00DD5849">
        <w:rPr>
          <w:rFonts w:ascii="Arial" w:eastAsia="Calibri" w:hAnsi="Arial" w:cs="Arial"/>
          <w:b/>
          <w:sz w:val="20"/>
          <w:szCs w:val="20"/>
        </w:rPr>
        <w:t xml:space="preserve"> RD 424/2017)</w:t>
      </w:r>
    </w:p>
    <w:p w14:paraId="6D7454C6" w14:textId="77777777" w:rsidR="00D91DDA" w:rsidRPr="00DD5849" w:rsidRDefault="00D91DDA" w:rsidP="00D91DDA">
      <w:pPr>
        <w:spacing w:after="0"/>
        <w:jc w:val="both"/>
        <w:rPr>
          <w:rFonts w:ascii="Arial" w:eastAsia="Calibri" w:hAnsi="Arial" w:cs="Arial"/>
          <w:b/>
          <w:sz w:val="20"/>
          <w:szCs w:val="20"/>
        </w:rPr>
      </w:pPr>
    </w:p>
    <w:p w14:paraId="22E52A97" w14:textId="77777777" w:rsidR="00D91DDA" w:rsidRPr="00DD5849" w:rsidRDefault="00D91DDA" w:rsidP="00D91DDA">
      <w:pPr>
        <w:spacing w:after="0"/>
        <w:jc w:val="both"/>
        <w:rPr>
          <w:rFonts w:ascii="Arial" w:eastAsia="Calibri" w:hAnsi="Arial" w:cs="Arial"/>
          <w:sz w:val="20"/>
          <w:szCs w:val="20"/>
        </w:rPr>
      </w:pPr>
      <w:r w:rsidRPr="00DD5849">
        <w:rPr>
          <w:rFonts w:ascii="Arial" w:eastAsia="Calibri" w:hAnsi="Arial" w:cs="Arial"/>
          <w:sz w:val="20"/>
          <w:szCs w:val="20"/>
        </w:rPr>
        <w:t xml:space="preserve">En l’emissió d’aquest informe </w:t>
      </w:r>
      <w:r w:rsidRPr="00DD5849">
        <w:rPr>
          <w:rFonts w:ascii="Arial" w:eastAsia="Calibri" w:hAnsi="Arial" w:cs="Arial"/>
          <w:sz w:val="20"/>
          <w:szCs w:val="20"/>
          <w:highlight w:val="lightGray"/>
        </w:rPr>
        <w:t>existeix/no existeix</w:t>
      </w:r>
      <w:r w:rsidRPr="00DD5849">
        <w:rPr>
          <w:rFonts w:ascii="Arial" w:eastAsia="Calibri" w:hAnsi="Arial" w:cs="Arial"/>
          <w:sz w:val="20"/>
          <w:szCs w:val="20"/>
        </w:rPr>
        <w:t xml:space="preserve"> crèdit pressupostari a l’aplicació pressupostària [</w:t>
      </w:r>
      <w:r w:rsidRPr="00DD5849">
        <w:rPr>
          <w:rFonts w:ascii="Arial" w:eastAsia="Calibri" w:hAnsi="Arial" w:cs="Arial"/>
          <w:i/>
          <w:sz w:val="20"/>
          <w:szCs w:val="20"/>
          <w:highlight w:val="lightGray"/>
        </w:rPr>
        <w:t>detallar aplicació pressupostària</w:t>
      </w:r>
      <w:r w:rsidRPr="00DD5849">
        <w:rPr>
          <w:rFonts w:ascii="Arial" w:eastAsia="Calibri" w:hAnsi="Arial" w:cs="Arial"/>
          <w:sz w:val="20"/>
          <w:szCs w:val="20"/>
        </w:rPr>
        <w:t>].</w:t>
      </w:r>
    </w:p>
    <w:p w14:paraId="4C9FA3AB" w14:textId="77777777" w:rsidR="00D91DDA" w:rsidRPr="00DD5849" w:rsidRDefault="00D91DDA" w:rsidP="00D91DDA">
      <w:pPr>
        <w:spacing w:after="0"/>
        <w:jc w:val="both"/>
        <w:rPr>
          <w:rFonts w:ascii="Arial" w:eastAsia="Calibri" w:hAnsi="Arial" w:cs="Arial"/>
          <w:sz w:val="20"/>
          <w:szCs w:val="20"/>
        </w:rPr>
      </w:pPr>
    </w:p>
    <w:p w14:paraId="2356B588" w14:textId="77777777" w:rsidR="00D91DDA" w:rsidRPr="00DD5849" w:rsidRDefault="00D91DDA" w:rsidP="00D91DDA">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PROCEDÈNCIA DE LA REVISIÓ DELS ACTES (Art. 28.2.</w:t>
      </w:r>
      <w:r w:rsidRPr="00DD5849">
        <w:rPr>
          <w:rFonts w:ascii="Arial" w:eastAsia="Calibri" w:hAnsi="Arial" w:cs="Arial"/>
          <w:b/>
          <w:i/>
          <w:sz w:val="20"/>
          <w:szCs w:val="20"/>
        </w:rPr>
        <w:t>e</w:t>
      </w:r>
      <w:r w:rsidRPr="00DD5849">
        <w:rPr>
          <w:rFonts w:ascii="Arial" w:eastAsia="Calibri" w:hAnsi="Arial" w:cs="Arial"/>
          <w:b/>
          <w:sz w:val="20"/>
          <w:szCs w:val="20"/>
        </w:rPr>
        <w:t xml:space="preserve"> RD 424/2017)</w:t>
      </w:r>
    </w:p>
    <w:p w14:paraId="507EF726" w14:textId="77777777" w:rsidR="00D91DDA" w:rsidRPr="00DD5849" w:rsidRDefault="00D91DDA" w:rsidP="00D91DDA">
      <w:pPr>
        <w:spacing w:after="0"/>
        <w:jc w:val="both"/>
        <w:rPr>
          <w:rFonts w:ascii="Arial" w:eastAsia="Calibri" w:hAnsi="Arial" w:cs="Arial"/>
          <w:sz w:val="20"/>
          <w:szCs w:val="20"/>
        </w:rPr>
      </w:pPr>
    </w:p>
    <w:p w14:paraId="31DC575B" w14:textId="77777777" w:rsidR="00D91DDA" w:rsidRPr="00DD5849" w:rsidRDefault="00D91DDA" w:rsidP="00D91DDA">
      <w:pPr>
        <w:numPr>
          <w:ilvl w:val="0"/>
          <w:numId w:val="3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Supòsit 1:</w:t>
      </w:r>
    </w:p>
    <w:p w14:paraId="6D0FFCC5" w14:textId="77777777" w:rsidR="00D91DDA" w:rsidRPr="00DD5849" w:rsidRDefault="00D91DDA" w:rsidP="00D91DDA">
      <w:pPr>
        <w:spacing w:after="0" w:line="240" w:lineRule="auto"/>
        <w:ind w:left="360"/>
        <w:contextualSpacing/>
        <w:jc w:val="both"/>
        <w:rPr>
          <w:rFonts w:ascii="Arial" w:eastAsia="Calibri" w:hAnsi="Arial" w:cs="Arial"/>
          <w:sz w:val="20"/>
          <w:szCs w:val="20"/>
        </w:rPr>
      </w:pPr>
    </w:p>
    <w:p w14:paraId="1961130C" w14:textId="77777777" w:rsidR="00D91DDA" w:rsidRPr="00DD5849" w:rsidRDefault="00D91DDA" w:rsidP="00D91DDA">
      <w:pPr>
        <w:spacing w:after="0" w:line="240" w:lineRule="auto"/>
        <w:jc w:val="both"/>
        <w:rPr>
          <w:rFonts w:ascii="Arial" w:eastAsia="Calibri" w:hAnsi="Arial" w:cs="Arial"/>
          <w:bCs/>
          <w:sz w:val="20"/>
          <w:szCs w:val="20"/>
        </w:rPr>
      </w:pPr>
      <w:r w:rsidRPr="00DD5849">
        <w:rPr>
          <w:rFonts w:ascii="Arial" w:eastAsia="Calibri" w:hAnsi="Arial" w:cs="Arial"/>
          <w:bCs/>
          <w:sz w:val="20"/>
          <w:szCs w:val="20"/>
        </w:rPr>
        <w:t>No procedeix la revisió d’ofici ja que no es detecten més infraccions de l’ordenament jurídic que la pròpia omissió del tràmit preceptiu de funció interventora.</w:t>
      </w:r>
    </w:p>
    <w:p w14:paraId="3C24620A" w14:textId="77777777" w:rsidR="00D91DDA" w:rsidRPr="00DD5849" w:rsidRDefault="00D91DDA" w:rsidP="00D91DDA">
      <w:pPr>
        <w:spacing w:after="0" w:line="240" w:lineRule="auto"/>
        <w:jc w:val="both"/>
        <w:rPr>
          <w:rFonts w:ascii="Arial" w:eastAsia="Calibri" w:hAnsi="Arial" w:cs="Arial"/>
          <w:bCs/>
          <w:sz w:val="20"/>
          <w:szCs w:val="20"/>
        </w:rPr>
      </w:pPr>
    </w:p>
    <w:p w14:paraId="5AD1F9B1" w14:textId="77777777" w:rsidR="00D91DDA" w:rsidRPr="00DD5849" w:rsidRDefault="00D91DDA" w:rsidP="00D91DDA">
      <w:pPr>
        <w:numPr>
          <w:ilvl w:val="0"/>
          <w:numId w:val="3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Supòsit 2:</w:t>
      </w:r>
    </w:p>
    <w:p w14:paraId="4464CFE5" w14:textId="77777777" w:rsidR="00D91DDA" w:rsidRPr="00DD5849" w:rsidRDefault="00D91DDA" w:rsidP="00D91DDA">
      <w:pPr>
        <w:spacing w:after="0" w:line="240" w:lineRule="auto"/>
        <w:jc w:val="both"/>
        <w:rPr>
          <w:rFonts w:ascii="Arial" w:eastAsia="Calibri" w:hAnsi="Arial" w:cs="Arial"/>
          <w:bCs/>
          <w:sz w:val="20"/>
          <w:szCs w:val="20"/>
        </w:rPr>
      </w:pPr>
    </w:p>
    <w:p w14:paraId="6A8860CD" w14:textId="77777777" w:rsidR="00D91DDA" w:rsidRPr="00DD5849" w:rsidRDefault="00D91DDA" w:rsidP="00D91DDA">
      <w:pPr>
        <w:spacing w:after="0" w:line="240" w:lineRule="auto"/>
        <w:jc w:val="both"/>
        <w:rPr>
          <w:rFonts w:ascii="Arial" w:eastAsia="Calibri" w:hAnsi="Arial" w:cs="Arial"/>
          <w:bCs/>
          <w:sz w:val="20"/>
          <w:szCs w:val="20"/>
        </w:rPr>
      </w:pPr>
      <w:r w:rsidRPr="00DD5849">
        <w:rPr>
          <w:rFonts w:ascii="Arial" w:eastAsia="Calibri" w:hAnsi="Arial" w:cs="Arial"/>
          <w:bCs/>
          <w:sz w:val="20"/>
          <w:szCs w:val="20"/>
        </w:rPr>
        <w:t>No procedeix la revisió d’ofici ja que, a més de la pròpia omissió del tràmit preceptiu de funció interventora, es detecten infraccions de l'ordenament jurídic que poden qualificar l’acte com a anul·lable.</w:t>
      </w:r>
    </w:p>
    <w:p w14:paraId="0CF685CC" w14:textId="77777777" w:rsidR="00D91DDA" w:rsidRPr="00DD5849" w:rsidRDefault="00D91DDA" w:rsidP="00D91DDA">
      <w:pPr>
        <w:spacing w:after="0" w:line="240" w:lineRule="auto"/>
        <w:jc w:val="both"/>
        <w:rPr>
          <w:rFonts w:ascii="Arial" w:eastAsia="Calibri" w:hAnsi="Arial" w:cs="Arial"/>
          <w:sz w:val="20"/>
          <w:szCs w:val="20"/>
        </w:rPr>
      </w:pPr>
    </w:p>
    <w:p w14:paraId="6877971C" w14:textId="77777777" w:rsidR="00D91DDA" w:rsidRPr="00DD5849" w:rsidRDefault="00D91DDA" w:rsidP="00D91DDA">
      <w:pPr>
        <w:numPr>
          <w:ilvl w:val="0"/>
          <w:numId w:val="3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Supòsit 3:</w:t>
      </w:r>
    </w:p>
    <w:p w14:paraId="4EECE942" w14:textId="77777777" w:rsidR="00D91DDA" w:rsidRPr="00DD5849" w:rsidRDefault="00D91DDA" w:rsidP="00D91DDA">
      <w:pPr>
        <w:spacing w:after="0" w:line="240" w:lineRule="auto"/>
        <w:jc w:val="both"/>
        <w:rPr>
          <w:rFonts w:ascii="Arial" w:eastAsia="Calibri" w:hAnsi="Arial" w:cs="Arial"/>
          <w:sz w:val="20"/>
          <w:szCs w:val="20"/>
        </w:rPr>
      </w:pPr>
    </w:p>
    <w:p w14:paraId="71BD6BE1" w14:textId="77777777" w:rsidR="00D91DDA" w:rsidRPr="00F57B92" w:rsidRDefault="00D91DDA" w:rsidP="00D91DDA">
      <w:pPr>
        <w:spacing w:after="0" w:line="240" w:lineRule="auto"/>
        <w:jc w:val="both"/>
        <w:rPr>
          <w:rFonts w:ascii="Arial" w:eastAsia="Calibri" w:hAnsi="Arial" w:cs="Arial"/>
          <w:sz w:val="20"/>
          <w:szCs w:val="20"/>
        </w:rPr>
      </w:pPr>
      <w:r w:rsidRPr="00F57B92">
        <w:rPr>
          <w:rFonts w:ascii="Arial" w:eastAsia="Calibri" w:hAnsi="Arial" w:cs="Arial"/>
          <w:sz w:val="20"/>
          <w:szCs w:val="20"/>
        </w:rPr>
        <w:lastRenderedPageBreak/>
        <w:t>De conformitat amb la informació existent a l’expedient, i d’acord amb el previst a l’article 47 de la Llei 39/2015, es constata l’existència dels següents incompliments normatius que poden qualificar l’acte com a nul:</w:t>
      </w:r>
    </w:p>
    <w:p w14:paraId="0AE08DF4" w14:textId="77777777" w:rsidR="00D91DDA" w:rsidRPr="00F57B92" w:rsidRDefault="00D91DDA" w:rsidP="00D91DDA">
      <w:pPr>
        <w:spacing w:after="0" w:line="240" w:lineRule="auto"/>
        <w:jc w:val="both"/>
        <w:rPr>
          <w:rFonts w:ascii="Arial" w:eastAsia="Calibri" w:hAnsi="Arial" w:cs="Arial"/>
          <w:sz w:val="20"/>
          <w:szCs w:val="20"/>
        </w:rPr>
      </w:pPr>
    </w:p>
    <w:p w14:paraId="63B27CD1" w14:textId="77777777" w:rsidR="00D91DDA" w:rsidRPr="00F57B92" w:rsidRDefault="00E458C1" w:rsidP="00D91DDA">
      <w:pPr>
        <w:spacing w:after="0"/>
        <w:ind w:left="567" w:hanging="283"/>
        <w:jc w:val="both"/>
        <w:rPr>
          <w:rFonts w:ascii="Arial" w:eastAsia="Calibri" w:hAnsi="Arial" w:cs="Arial"/>
          <w:bCs/>
          <w:sz w:val="20"/>
          <w:szCs w:val="20"/>
        </w:rPr>
      </w:pPr>
      <w:sdt>
        <w:sdtPr>
          <w:rPr>
            <w:rFonts w:ascii="Arial" w:eastAsia="Calibri" w:hAnsi="Arial" w:cs="Arial"/>
            <w:bCs/>
            <w:sz w:val="20"/>
            <w:szCs w:val="20"/>
          </w:rPr>
          <w:id w:val="-879247223"/>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Actes dictats prescindint del procediment. Absència de contracte licitat quan es va produir la despesa, sempre que el contracte fos preceptiu. </w:t>
      </w:r>
    </w:p>
    <w:p w14:paraId="516B3A16" w14:textId="77777777" w:rsidR="00D91DDA" w:rsidRPr="00F57B92" w:rsidRDefault="00E458C1" w:rsidP="00D91DDA">
      <w:pPr>
        <w:spacing w:after="0"/>
        <w:ind w:left="567" w:hanging="283"/>
        <w:jc w:val="both"/>
        <w:rPr>
          <w:rFonts w:ascii="Arial" w:eastAsia="Calibri" w:hAnsi="Arial" w:cs="Arial"/>
          <w:bCs/>
          <w:sz w:val="20"/>
          <w:szCs w:val="20"/>
        </w:rPr>
      </w:pPr>
      <w:sdt>
        <w:sdtPr>
          <w:rPr>
            <w:rFonts w:ascii="Arial" w:eastAsia="Calibri" w:hAnsi="Arial" w:cs="Arial"/>
            <w:bCs/>
            <w:sz w:val="20"/>
            <w:szCs w:val="20"/>
          </w:rPr>
          <w:id w:val="-1254364233"/>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Actes dictats prescindint del procediment. Tramitació de contracte menor per sobre dels llindars de la LCSP. </w:t>
      </w:r>
    </w:p>
    <w:p w14:paraId="19A047DE" w14:textId="77777777" w:rsidR="00D91DDA" w:rsidRPr="00F57B92" w:rsidRDefault="00E458C1" w:rsidP="00D91DDA">
      <w:pPr>
        <w:spacing w:after="0"/>
        <w:ind w:left="284"/>
        <w:jc w:val="both"/>
        <w:rPr>
          <w:rFonts w:ascii="Arial" w:eastAsia="Calibri" w:hAnsi="Arial" w:cs="Arial"/>
          <w:bCs/>
          <w:sz w:val="20"/>
          <w:szCs w:val="20"/>
        </w:rPr>
      </w:pPr>
      <w:sdt>
        <w:sdtPr>
          <w:rPr>
            <w:rFonts w:ascii="Arial" w:eastAsia="Calibri" w:hAnsi="Arial" w:cs="Arial"/>
            <w:bCs/>
            <w:sz w:val="20"/>
            <w:szCs w:val="20"/>
          </w:rPr>
          <w:id w:val="899954855"/>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Actes dictats prescindint del procediment. Altra causa diferent dels anteriors. (</w:t>
      </w:r>
      <w:r w:rsidR="00D91DDA" w:rsidRPr="00F57B92">
        <w:rPr>
          <w:rFonts w:ascii="Arial" w:eastAsia="Calibri" w:hAnsi="Arial" w:cs="Arial"/>
          <w:bCs/>
          <w:i/>
          <w:iCs/>
          <w:sz w:val="20"/>
          <w:szCs w:val="20"/>
        </w:rPr>
        <w:t>especificar)</w:t>
      </w:r>
      <w:r w:rsidR="00D91DDA" w:rsidRPr="00F57B92">
        <w:rPr>
          <w:rFonts w:ascii="Arial" w:eastAsia="Calibri" w:hAnsi="Arial" w:cs="Arial"/>
          <w:bCs/>
          <w:sz w:val="20"/>
          <w:szCs w:val="20"/>
        </w:rPr>
        <w:t xml:space="preserve">: </w:t>
      </w:r>
    </w:p>
    <w:p w14:paraId="34F1DC60" w14:textId="77777777" w:rsidR="00D91DDA" w:rsidRPr="00F57B92" w:rsidRDefault="00E458C1" w:rsidP="00D91DDA">
      <w:pPr>
        <w:spacing w:after="0"/>
        <w:ind w:left="284"/>
        <w:jc w:val="both"/>
        <w:rPr>
          <w:rFonts w:ascii="Arial" w:eastAsia="Calibri" w:hAnsi="Arial" w:cs="Arial"/>
          <w:bCs/>
          <w:sz w:val="20"/>
          <w:szCs w:val="20"/>
        </w:rPr>
      </w:pPr>
      <w:sdt>
        <w:sdtPr>
          <w:rPr>
            <w:rFonts w:ascii="Arial" w:eastAsia="Calibri" w:hAnsi="Arial" w:cs="Arial"/>
            <w:bCs/>
            <w:sz w:val="20"/>
            <w:szCs w:val="20"/>
          </w:rPr>
          <w:id w:val="-1433658985"/>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Adquisició de compromisos de despesa per sobre del crèdit autoritzat. </w:t>
      </w:r>
    </w:p>
    <w:p w14:paraId="3DA028B7" w14:textId="77777777" w:rsidR="00D91DDA" w:rsidRPr="00F57B92" w:rsidRDefault="00E458C1" w:rsidP="00D91DDA">
      <w:pPr>
        <w:spacing w:after="0"/>
        <w:ind w:left="284"/>
        <w:jc w:val="both"/>
        <w:rPr>
          <w:rFonts w:ascii="Arial" w:eastAsia="Calibri" w:hAnsi="Arial" w:cs="Arial"/>
          <w:bCs/>
          <w:sz w:val="20"/>
          <w:szCs w:val="20"/>
        </w:rPr>
      </w:pPr>
      <w:sdt>
        <w:sdtPr>
          <w:rPr>
            <w:rFonts w:ascii="Arial" w:eastAsia="Calibri" w:hAnsi="Arial" w:cs="Arial"/>
            <w:bCs/>
            <w:sz w:val="20"/>
            <w:szCs w:val="20"/>
          </w:rPr>
          <w:id w:val="-134330611"/>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Òrgan manifestament incompetent per raó de matèria o territori. </w:t>
      </w:r>
    </w:p>
    <w:p w14:paraId="4446C627" w14:textId="77777777" w:rsidR="00D91DDA" w:rsidRPr="00F57B92" w:rsidRDefault="00E458C1" w:rsidP="00D91DDA">
      <w:pPr>
        <w:spacing w:after="0"/>
        <w:ind w:left="284"/>
        <w:jc w:val="both"/>
        <w:rPr>
          <w:rFonts w:ascii="Arial" w:eastAsia="Calibri" w:hAnsi="Arial" w:cs="Arial"/>
          <w:bCs/>
          <w:sz w:val="20"/>
          <w:szCs w:val="20"/>
        </w:rPr>
      </w:pPr>
      <w:sdt>
        <w:sdtPr>
          <w:rPr>
            <w:rFonts w:ascii="Arial" w:eastAsia="Calibri" w:hAnsi="Arial" w:cs="Arial"/>
            <w:bCs/>
            <w:sz w:val="20"/>
            <w:szCs w:val="20"/>
          </w:rPr>
          <w:id w:val="471030555"/>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Altres (</w:t>
      </w:r>
      <w:r w:rsidR="00D91DDA" w:rsidRPr="00F57B92">
        <w:rPr>
          <w:rFonts w:ascii="Arial" w:eastAsia="Calibri" w:hAnsi="Arial" w:cs="Arial"/>
          <w:bCs/>
          <w:i/>
          <w:iCs/>
          <w:sz w:val="20"/>
          <w:szCs w:val="20"/>
        </w:rPr>
        <w:t>especificar</w:t>
      </w:r>
      <w:r w:rsidR="00D91DDA" w:rsidRPr="00F57B92">
        <w:rPr>
          <w:rFonts w:ascii="Arial" w:eastAsia="Calibri" w:hAnsi="Arial" w:cs="Arial"/>
          <w:bCs/>
          <w:sz w:val="20"/>
          <w:szCs w:val="20"/>
        </w:rPr>
        <w:t>):</w:t>
      </w:r>
    </w:p>
    <w:p w14:paraId="6A2C9F8E" w14:textId="77777777" w:rsidR="00D91DDA" w:rsidRPr="00F57B92" w:rsidRDefault="00D91DDA" w:rsidP="00D91DDA">
      <w:pPr>
        <w:spacing w:after="0" w:line="240" w:lineRule="auto"/>
        <w:jc w:val="both"/>
        <w:rPr>
          <w:rFonts w:ascii="Arial" w:eastAsia="Calibri" w:hAnsi="Arial" w:cs="Arial"/>
          <w:sz w:val="20"/>
          <w:szCs w:val="20"/>
        </w:rPr>
      </w:pPr>
    </w:p>
    <w:p w14:paraId="4CF1FF2D" w14:textId="77777777" w:rsidR="00D91DDA" w:rsidRPr="00F57B92" w:rsidRDefault="00D91DDA" w:rsidP="00D91DDA">
      <w:pPr>
        <w:spacing w:after="0" w:line="240" w:lineRule="auto"/>
        <w:jc w:val="both"/>
        <w:rPr>
          <w:rFonts w:ascii="Arial" w:eastAsia="Calibri" w:hAnsi="Arial" w:cs="Arial"/>
          <w:bCs/>
          <w:sz w:val="20"/>
          <w:szCs w:val="20"/>
        </w:rPr>
      </w:pPr>
      <w:r w:rsidRPr="00F57B92">
        <w:rPr>
          <w:rFonts w:ascii="Arial" w:eastAsia="Calibri" w:hAnsi="Arial" w:cs="Arial"/>
          <w:bCs/>
          <w:sz w:val="20"/>
          <w:szCs w:val="20"/>
        </w:rPr>
        <w:t xml:space="preserve">Per altra banda, d’acord amb el previst a l’article 110 de la Llei 39/2015, no procedeix instar la revisió d’ofici, en tant que aquesta resultaria contrària a l’equitat, a la bona fe, al dret dels particulars o a les lleis. </w:t>
      </w:r>
    </w:p>
    <w:p w14:paraId="7AD72D19" w14:textId="77777777" w:rsidR="00D91DDA" w:rsidRPr="001C6008" w:rsidRDefault="00D91DDA" w:rsidP="00D91DDA">
      <w:pPr>
        <w:spacing w:after="0" w:line="240" w:lineRule="auto"/>
        <w:jc w:val="both"/>
        <w:rPr>
          <w:rFonts w:ascii="Arial" w:eastAsia="Calibri" w:hAnsi="Arial" w:cs="Arial"/>
          <w:bCs/>
          <w:color w:val="0070C0"/>
          <w:sz w:val="20"/>
          <w:szCs w:val="20"/>
        </w:rPr>
      </w:pPr>
      <w:r w:rsidRPr="001C6008">
        <w:rPr>
          <w:rFonts w:ascii="Arial" w:eastAsia="Calibri" w:hAnsi="Arial" w:cs="Arial"/>
          <w:color w:val="0070C0"/>
          <w:sz w:val="20"/>
          <w:szCs w:val="20"/>
        </w:rPr>
        <w:t>(</w:t>
      </w:r>
      <w:r w:rsidRPr="001C6008">
        <w:rPr>
          <w:rFonts w:ascii="Arial" w:eastAsia="Calibri" w:hAnsi="Arial" w:cs="Arial"/>
          <w:i/>
          <w:color w:val="0070C0"/>
          <w:sz w:val="20"/>
          <w:szCs w:val="20"/>
        </w:rPr>
        <w:t>Justificar els motius concrets d’aplicació de l’article 110 de la Llei 39/2015</w:t>
      </w:r>
      <w:r w:rsidRPr="001C6008">
        <w:rPr>
          <w:rFonts w:ascii="Arial" w:eastAsia="Calibri" w:hAnsi="Arial" w:cs="Arial"/>
          <w:color w:val="0070C0"/>
          <w:sz w:val="20"/>
          <w:szCs w:val="20"/>
        </w:rPr>
        <w:t>)</w:t>
      </w:r>
    </w:p>
    <w:p w14:paraId="2BEA0A6D" w14:textId="77777777" w:rsidR="00D91DDA" w:rsidRPr="00DD5849" w:rsidRDefault="00D91DDA" w:rsidP="00D91DDA">
      <w:pPr>
        <w:spacing w:after="0" w:line="240" w:lineRule="auto"/>
        <w:jc w:val="both"/>
        <w:rPr>
          <w:rFonts w:ascii="Arial" w:eastAsia="Calibri" w:hAnsi="Arial" w:cs="Arial"/>
          <w:sz w:val="20"/>
          <w:szCs w:val="20"/>
        </w:rPr>
      </w:pPr>
    </w:p>
    <w:p w14:paraId="4C9EB244" w14:textId="77777777" w:rsidR="00D91DDA" w:rsidRPr="00DD5849" w:rsidRDefault="00D91DDA" w:rsidP="00D91DDA">
      <w:pPr>
        <w:numPr>
          <w:ilvl w:val="0"/>
          <w:numId w:val="3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Supòsit 4:</w:t>
      </w:r>
    </w:p>
    <w:p w14:paraId="7F29BD28" w14:textId="77777777" w:rsidR="00D91DDA" w:rsidRPr="00F57B92" w:rsidRDefault="00D91DDA" w:rsidP="00D91DDA">
      <w:pPr>
        <w:spacing w:after="0" w:line="240" w:lineRule="auto"/>
        <w:jc w:val="both"/>
        <w:rPr>
          <w:rFonts w:ascii="Arial" w:eastAsia="Calibri" w:hAnsi="Arial" w:cs="Arial"/>
          <w:sz w:val="20"/>
          <w:szCs w:val="20"/>
        </w:rPr>
      </w:pPr>
    </w:p>
    <w:p w14:paraId="7F4A9B4B" w14:textId="77777777" w:rsidR="00D91DDA" w:rsidRPr="00F57B92" w:rsidRDefault="00D91DDA" w:rsidP="00D91DDA">
      <w:pPr>
        <w:spacing w:after="0" w:line="240" w:lineRule="auto"/>
        <w:jc w:val="both"/>
        <w:rPr>
          <w:rFonts w:ascii="Arial" w:eastAsia="Calibri" w:hAnsi="Arial" w:cs="Arial"/>
          <w:sz w:val="20"/>
          <w:szCs w:val="20"/>
        </w:rPr>
      </w:pPr>
      <w:r w:rsidRPr="00F57B92">
        <w:rPr>
          <w:rFonts w:ascii="Arial" w:eastAsia="Calibri" w:hAnsi="Arial" w:cs="Arial"/>
          <w:sz w:val="20"/>
          <w:szCs w:val="20"/>
        </w:rPr>
        <w:t>De conformitat amb la informació existent a l’expedient, i d’acord amb el previst a l’article 47 de la Llei 39/2015, es constata l’existència dels següents incompliments normatius que poden qualificar l’acte com a nul:</w:t>
      </w:r>
    </w:p>
    <w:p w14:paraId="6C347E82" w14:textId="77777777" w:rsidR="00D91DDA" w:rsidRPr="00F57B92" w:rsidRDefault="00D91DDA" w:rsidP="00D91DDA">
      <w:pPr>
        <w:spacing w:after="0" w:line="240" w:lineRule="auto"/>
        <w:jc w:val="both"/>
        <w:rPr>
          <w:rFonts w:ascii="Arial" w:eastAsia="Calibri" w:hAnsi="Arial" w:cs="Arial"/>
          <w:sz w:val="20"/>
          <w:szCs w:val="20"/>
        </w:rPr>
      </w:pPr>
    </w:p>
    <w:p w14:paraId="34E64194" w14:textId="77777777" w:rsidR="00D91DDA" w:rsidRPr="00F57B92" w:rsidRDefault="00E458C1" w:rsidP="00D91DDA">
      <w:pPr>
        <w:spacing w:after="0"/>
        <w:ind w:left="567" w:hanging="283"/>
        <w:jc w:val="both"/>
        <w:rPr>
          <w:rFonts w:ascii="Arial" w:eastAsia="Calibri" w:hAnsi="Arial" w:cs="Arial"/>
          <w:bCs/>
          <w:sz w:val="20"/>
          <w:szCs w:val="20"/>
        </w:rPr>
      </w:pPr>
      <w:sdt>
        <w:sdtPr>
          <w:rPr>
            <w:rFonts w:ascii="Arial" w:eastAsia="Calibri" w:hAnsi="Arial" w:cs="Arial"/>
            <w:bCs/>
            <w:sz w:val="20"/>
            <w:szCs w:val="20"/>
          </w:rPr>
          <w:id w:val="1816832425"/>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Actes dictats prescindint del procediment. Absència de contracte licitat quan es va produir la despesa, sempre que el contracte fos preceptiu. </w:t>
      </w:r>
    </w:p>
    <w:p w14:paraId="006EAA74" w14:textId="77777777" w:rsidR="00D91DDA" w:rsidRPr="00F57B92" w:rsidRDefault="00E458C1" w:rsidP="00D91DDA">
      <w:pPr>
        <w:spacing w:after="0"/>
        <w:ind w:left="567" w:hanging="283"/>
        <w:jc w:val="both"/>
        <w:rPr>
          <w:rFonts w:ascii="Arial" w:eastAsia="Calibri" w:hAnsi="Arial" w:cs="Arial"/>
          <w:bCs/>
          <w:sz w:val="20"/>
          <w:szCs w:val="20"/>
        </w:rPr>
      </w:pPr>
      <w:sdt>
        <w:sdtPr>
          <w:rPr>
            <w:rFonts w:ascii="Arial" w:eastAsia="Calibri" w:hAnsi="Arial" w:cs="Arial"/>
            <w:bCs/>
            <w:sz w:val="20"/>
            <w:szCs w:val="20"/>
          </w:rPr>
          <w:id w:val="298884963"/>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Actes dictats prescindint del procediment. Tramitació de contracte menor per sobre dels llindars de la LCSP. </w:t>
      </w:r>
    </w:p>
    <w:p w14:paraId="308DD5E5" w14:textId="77777777" w:rsidR="00D91DDA" w:rsidRPr="00F57B92" w:rsidRDefault="00E458C1" w:rsidP="00D91DDA">
      <w:pPr>
        <w:spacing w:after="0"/>
        <w:ind w:left="284"/>
        <w:jc w:val="both"/>
        <w:rPr>
          <w:rFonts w:ascii="Arial" w:eastAsia="Calibri" w:hAnsi="Arial" w:cs="Arial"/>
          <w:bCs/>
          <w:sz w:val="20"/>
          <w:szCs w:val="20"/>
        </w:rPr>
      </w:pPr>
      <w:sdt>
        <w:sdtPr>
          <w:rPr>
            <w:rFonts w:ascii="Arial" w:eastAsia="Calibri" w:hAnsi="Arial" w:cs="Arial"/>
            <w:bCs/>
            <w:sz w:val="20"/>
            <w:szCs w:val="20"/>
          </w:rPr>
          <w:id w:val="-338543803"/>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Actes dictats prescindint del procediment. Altra causa diferent dels anteriors. (</w:t>
      </w:r>
      <w:r w:rsidR="00D91DDA" w:rsidRPr="00F57B92">
        <w:rPr>
          <w:rFonts w:ascii="Arial" w:eastAsia="Calibri" w:hAnsi="Arial" w:cs="Arial"/>
          <w:bCs/>
          <w:i/>
          <w:iCs/>
          <w:sz w:val="20"/>
          <w:szCs w:val="20"/>
        </w:rPr>
        <w:t>especificar)</w:t>
      </w:r>
      <w:r w:rsidR="00D91DDA" w:rsidRPr="00F57B92">
        <w:rPr>
          <w:rFonts w:ascii="Arial" w:eastAsia="Calibri" w:hAnsi="Arial" w:cs="Arial"/>
          <w:bCs/>
          <w:sz w:val="20"/>
          <w:szCs w:val="20"/>
        </w:rPr>
        <w:t xml:space="preserve">: </w:t>
      </w:r>
    </w:p>
    <w:p w14:paraId="4C537D0C" w14:textId="77777777" w:rsidR="00D91DDA" w:rsidRPr="00F57B92" w:rsidRDefault="00E458C1" w:rsidP="00D91DDA">
      <w:pPr>
        <w:spacing w:after="0"/>
        <w:ind w:left="284"/>
        <w:jc w:val="both"/>
        <w:rPr>
          <w:rFonts w:ascii="Arial" w:eastAsia="Calibri" w:hAnsi="Arial" w:cs="Arial"/>
          <w:bCs/>
          <w:sz w:val="20"/>
          <w:szCs w:val="20"/>
        </w:rPr>
      </w:pPr>
      <w:sdt>
        <w:sdtPr>
          <w:rPr>
            <w:rFonts w:ascii="Arial" w:eastAsia="Calibri" w:hAnsi="Arial" w:cs="Arial"/>
            <w:bCs/>
            <w:sz w:val="20"/>
            <w:szCs w:val="20"/>
          </w:rPr>
          <w:id w:val="328335943"/>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Adquisició de compromisos de despesa per sobre del crèdit autoritzat. </w:t>
      </w:r>
    </w:p>
    <w:p w14:paraId="39F105F2" w14:textId="77777777" w:rsidR="00D91DDA" w:rsidRPr="00F57B92" w:rsidRDefault="00E458C1" w:rsidP="00D91DDA">
      <w:pPr>
        <w:spacing w:after="0"/>
        <w:ind w:left="284"/>
        <w:jc w:val="both"/>
        <w:rPr>
          <w:rFonts w:ascii="Arial" w:eastAsia="Calibri" w:hAnsi="Arial" w:cs="Arial"/>
          <w:bCs/>
          <w:sz w:val="20"/>
          <w:szCs w:val="20"/>
        </w:rPr>
      </w:pPr>
      <w:sdt>
        <w:sdtPr>
          <w:rPr>
            <w:rFonts w:ascii="Arial" w:eastAsia="Calibri" w:hAnsi="Arial" w:cs="Arial"/>
            <w:bCs/>
            <w:sz w:val="20"/>
            <w:szCs w:val="20"/>
          </w:rPr>
          <w:id w:val="-1426563099"/>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Òrgan manifestament incompetent per raó de matèria o territori. </w:t>
      </w:r>
    </w:p>
    <w:p w14:paraId="6E7DE922" w14:textId="77777777" w:rsidR="00D91DDA" w:rsidRPr="00F57B92" w:rsidRDefault="00E458C1" w:rsidP="00D91DDA">
      <w:pPr>
        <w:spacing w:after="0"/>
        <w:ind w:left="284"/>
        <w:jc w:val="both"/>
        <w:rPr>
          <w:rFonts w:ascii="Arial" w:eastAsia="Calibri" w:hAnsi="Arial" w:cs="Arial"/>
          <w:bCs/>
          <w:sz w:val="20"/>
          <w:szCs w:val="20"/>
        </w:rPr>
      </w:pPr>
      <w:sdt>
        <w:sdtPr>
          <w:rPr>
            <w:rFonts w:ascii="Arial" w:eastAsia="Calibri" w:hAnsi="Arial" w:cs="Arial"/>
            <w:bCs/>
            <w:sz w:val="20"/>
            <w:szCs w:val="20"/>
          </w:rPr>
          <w:id w:val="491539827"/>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Altres (</w:t>
      </w:r>
      <w:r w:rsidR="00D91DDA" w:rsidRPr="00F57B92">
        <w:rPr>
          <w:rFonts w:ascii="Arial" w:eastAsia="Calibri" w:hAnsi="Arial" w:cs="Arial"/>
          <w:bCs/>
          <w:i/>
          <w:iCs/>
          <w:sz w:val="20"/>
          <w:szCs w:val="20"/>
        </w:rPr>
        <w:t>especificar</w:t>
      </w:r>
      <w:r w:rsidR="00D91DDA" w:rsidRPr="00F57B92">
        <w:rPr>
          <w:rFonts w:ascii="Arial" w:eastAsia="Calibri" w:hAnsi="Arial" w:cs="Arial"/>
          <w:bCs/>
          <w:sz w:val="20"/>
          <w:szCs w:val="20"/>
        </w:rPr>
        <w:t>):</w:t>
      </w:r>
    </w:p>
    <w:p w14:paraId="6F659D7B" w14:textId="77777777" w:rsidR="00D91DDA" w:rsidRPr="00F57B92" w:rsidRDefault="00D91DDA" w:rsidP="00D91DDA">
      <w:pPr>
        <w:spacing w:after="0" w:line="240" w:lineRule="auto"/>
        <w:jc w:val="both"/>
        <w:rPr>
          <w:rFonts w:ascii="Arial" w:eastAsia="Calibri" w:hAnsi="Arial" w:cs="Arial"/>
          <w:sz w:val="20"/>
          <w:szCs w:val="20"/>
        </w:rPr>
      </w:pPr>
    </w:p>
    <w:p w14:paraId="285779B0" w14:textId="77777777" w:rsidR="00D91DDA" w:rsidRPr="00F57B92" w:rsidRDefault="00D91DDA" w:rsidP="00D91DDA">
      <w:pPr>
        <w:spacing w:after="0" w:line="240" w:lineRule="auto"/>
        <w:jc w:val="both"/>
        <w:rPr>
          <w:rFonts w:ascii="Arial" w:eastAsia="Calibri" w:hAnsi="Arial" w:cs="Arial"/>
          <w:sz w:val="20"/>
          <w:szCs w:val="20"/>
        </w:rPr>
      </w:pPr>
      <w:r w:rsidRPr="00F57B92">
        <w:rPr>
          <w:rFonts w:ascii="Arial" w:eastAsia="Calibri" w:hAnsi="Arial" w:cs="Arial"/>
          <w:sz w:val="20"/>
          <w:szCs w:val="20"/>
        </w:rPr>
        <w:t>Per tant, procedeix iniciar el procediment de revisió d’ofici per declarar la nul·litat dels actes afectats, suspenent el procediment i la resta d’actuacions que, si s’escau, procedeixin, fins que es resolgui la revisió d’ofici de l’acte afectat.</w:t>
      </w:r>
    </w:p>
    <w:p w14:paraId="3EE40E1C" w14:textId="77777777" w:rsidR="00D91DDA" w:rsidRPr="00F57B92" w:rsidRDefault="00D91DDA" w:rsidP="00D91DDA">
      <w:pPr>
        <w:spacing w:after="0" w:line="240" w:lineRule="auto"/>
        <w:jc w:val="both"/>
        <w:rPr>
          <w:rFonts w:ascii="Arial" w:eastAsia="Calibri" w:hAnsi="Arial" w:cs="Arial"/>
          <w:sz w:val="20"/>
          <w:szCs w:val="20"/>
        </w:rPr>
      </w:pPr>
    </w:p>
    <w:p w14:paraId="4DFE125A" w14:textId="77777777" w:rsidR="00D91DDA" w:rsidRPr="00F57B92" w:rsidRDefault="00D91DDA" w:rsidP="00D91DDA">
      <w:pPr>
        <w:spacing w:after="0"/>
        <w:jc w:val="both"/>
        <w:rPr>
          <w:rFonts w:ascii="Arial" w:eastAsia="Calibri" w:hAnsi="Arial" w:cs="Arial"/>
          <w:sz w:val="20"/>
          <w:szCs w:val="20"/>
        </w:rPr>
      </w:pPr>
    </w:p>
    <w:p w14:paraId="2712D9CB" w14:textId="77777777" w:rsidR="00D91DDA" w:rsidRPr="00DD5849" w:rsidRDefault="00D91DDA" w:rsidP="00D91DDA">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CONCLUSIÓ</w:t>
      </w:r>
    </w:p>
    <w:p w14:paraId="193A0515" w14:textId="77777777" w:rsidR="00D91DDA" w:rsidRPr="00DD5849" w:rsidRDefault="00D91DDA" w:rsidP="00D91DDA">
      <w:pPr>
        <w:spacing w:after="0"/>
        <w:jc w:val="both"/>
        <w:rPr>
          <w:rFonts w:ascii="Arial" w:eastAsia="Calibri" w:hAnsi="Arial" w:cs="Arial"/>
          <w:b/>
          <w:sz w:val="20"/>
          <w:szCs w:val="20"/>
        </w:rPr>
      </w:pPr>
    </w:p>
    <w:p w14:paraId="61E1C347" w14:textId="77777777" w:rsidR="00D91DDA" w:rsidRPr="00DD5849" w:rsidRDefault="00D91DDA" w:rsidP="00D91DDA">
      <w:pPr>
        <w:spacing w:after="0" w:line="240" w:lineRule="auto"/>
        <w:jc w:val="both"/>
        <w:rPr>
          <w:rFonts w:ascii="Arial" w:eastAsia="Calibri" w:hAnsi="Arial" w:cs="Arial"/>
          <w:b/>
          <w:sz w:val="20"/>
          <w:szCs w:val="20"/>
        </w:rPr>
      </w:pPr>
      <w:r w:rsidRPr="00DD5849">
        <w:rPr>
          <w:rFonts w:ascii="Arial" w:eastAsia="Calibri" w:hAnsi="Arial" w:cs="Arial"/>
          <w:b/>
          <w:sz w:val="20"/>
          <w:szCs w:val="20"/>
          <w:highlight w:val="lightGray"/>
        </w:rPr>
        <w:t xml:space="preserve">SITUACIÓ 1: </w:t>
      </w:r>
    </w:p>
    <w:p w14:paraId="2D0D7407" w14:textId="77777777" w:rsidR="00D91DDA" w:rsidRPr="00DD5849" w:rsidRDefault="00D91DDA" w:rsidP="00D91DDA">
      <w:pPr>
        <w:spacing w:after="0" w:line="240" w:lineRule="auto"/>
        <w:jc w:val="both"/>
        <w:rPr>
          <w:rFonts w:ascii="Arial" w:eastAsia="Calibri" w:hAnsi="Arial" w:cs="Arial"/>
          <w:b/>
          <w:sz w:val="20"/>
          <w:szCs w:val="20"/>
        </w:rPr>
      </w:pPr>
    </w:p>
    <w:p w14:paraId="78290655" w14:textId="77777777" w:rsidR="00D91DDA" w:rsidRPr="00DD5849" w:rsidRDefault="00D91DDA" w:rsidP="00D91DDA">
      <w:pPr>
        <w:spacing w:after="0" w:line="240" w:lineRule="auto"/>
        <w:jc w:val="both"/>
        <w:rPr>
          <w:rFonts w:ascii="Arial" w:eastAsia="Calibri" w:hAnsi="Arial" w:cs="Arial"/>
          <w:bCs/>
          <w:sz w:val="20"/>
          <w:szCs w:val="20"/>
        </w:rPr>
      </w:pPr>
      <w:bookmarkStart w:id="2" w:name="_Hlk71017588"/>
      <w:r w:rsidRPr="00DD5849">
        <w:rPr>
          <w:rFonts w:ascii="Arial" w:eastAsia="Calibri" w:hAnsi="Arial" w:cs="Arial"/>
          <w:bCs/>
          <w:sz w:val="20"/>
          <w:szCs w:val="20"/>
        </w:rPr>
        <w:t>No es detecten més infraccions de l’ordenament jurídic que la pròpia omissió del tràmit preceptiu de funció interventora.</w:t>
      </w:r>
    </w:p>
    <w:p w14:paraId="58E4EA41" w14:textId="77777777" w:rsidR="00D91DDA" w:rsidRPr="00DD5849" w:rsidRDefault="00D91DDA" w:rsidP="00D91DDA">
      <w:pPr>
        <w:spacing w:after="0" w:line="240" w:lineRule="auto"/>
        <w:jc w:val="both"/>
        <w:rPr>
          <w:rFonts w:ascii="Arial" w:eastAsia="Calibri" w:hAnsi="Arial" w:cs="Arial"/>
          <w:b/>
          <w:sz w:val="20"/>
          <w:szCs w:val="20"/>
        </w:rPr>
      </w:pPr>
    </w:p>
    <w:p w14:paraId="60FBB7B9" w14:textId="77777777" w:rsidR="00D91DDA" w:rsidRPr="00DD5849" w:rsidRDefault="00D91DDA" w:rsidP="00D91DDA">
      <w:pPr>
        <w:spacing w:after="0" w:line="240" w:lineRule="auto"/>
        <w:jc w:val="both"/>
        <w:rPr>
          <w:rFonts w:ascii="Arial" w:eastAsia="Calibri" w:hAnsi="Arial" w:cs="Arial"/>
          <w:sz w:val="20"/>
          <w:szCs w:val="20"/>
        </w:rPr>
      </w:pPr>
      <w:r w:rsidRPr="00DD5849">
        <w:rPr>
          <w:rFonts w:ascii="Arial" w:eastAsia="Calibri" w:hAnsi="Arial" w:cs="Arial"/>
          <w:sz w:val="20"/>
          <w:szCs w:val="20"/>
        </w:rPr>
        <w:t>En conseqüència, en detectar-se, únicament, l’omissió de la preceptiva funció interventora, es considera procedent:</w:t>
      </w:r>
    </w:p>
    <w:p w14:paraId="33C41491" w14:textId="77777777" w:rsidR="00D91DDA" w:rsidRPr="00DD5849" w:rsidRDefault="00D91DDA" w:rsidP="00D91DDA">
      <w:pPr>
        <w:numPr>
          <w:ilvl w:val="0"/>
          <w:numId w:val="2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Convalidar l’omissió de la funció interventora.</w:t>
      </w:r>
      <w:bookmarkEnd w:id="2"/>
    </w:p>
    <w:p w14:paraId="0455C8C9" w14:textId="77777777" w:rsidR="00D91DDA" w:rsidRPr="00F57B92" w:rsidRDefault="00D91DDA" w:rsidP="00D91DDA">
      <w:pPr>
        <w:numPr>
          <w:ilvl w:val="0"/>
          <w:numId w:val="2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 xml:space="preserve">Continuar amb el procediment i amb la resta d’actuacions que, si s’escau, procedeixin, per tal que, si correspon, es pugui aprovar el reconeixement de les obligacions </w:t>
      </w:r>
      <w:r w:rsidRPr="00F57B92">
        <w:rPr>
          <w:rFonts w:ascii="Arial" w:eastAsia="Calibri" w:hAnsi="Arial" w:cs="Arial"/>
          <w:sz w:val="20"/>
          <w:szCs w:val="20"/>
        </w:rPr>
        <w:lastRenderedPageBreak/>
        <w:t>corresponents per part de l’òrgan competent, les quals estaran, en qualsevol cas, subjectes a intervenció prèvia.</w:t>
      </w:r>
    </w:p>
    <w:p w14:paraId="6A046CC8" w14:textId="77777777" w:rsidR="00D91DDA" w:rsidRPr="00F57B92" w:rsidRDefault="00D91DDA" w:rsidP="00D91DDA">
      <w:pPr>
        <w:spacing w:after="0" w:line="240" w:lineRule="auto"/>
        <w:jc w:val="both"/>
        <w:rPr>
          <w:rFonts w:ascii="Arial" w:eastAsia="Calibri" w:hAnsi="Arial" w:cs="Arial"/>
          <w:sz w:val="20"/>
          <w:szCs w:val="20"/>
        </w:rPr>
      </w:pPr>
    </w:p>
    <w:p w14:paraId="46CE237A" w14:textId="77777777" w:rsidR="00D91DDA" w:rsidRPr="00F57B92" w:rsidRDefault="00D91DDA" w:rsidP="00D91DDA">
      <w:pPr>
        <w:spacing w:after="0" w:line="240" w:lineRule="auto"/>
        <w:jc w:val="both"/>
        <w:rPr>
          <w:rFonts w:ascii="Arial" w:eastAsia="Calibri" w:hAnsi="Arial" w:cs="Arial"/>
          <w:b/>
          <w:sz w:val="20"/>
          <w:szCs w:val="20"/>
          <w:highlight w:val="lightGray"/>
        </w:rPr>
      </w:pPr>
      <w:r w:rsidRPr="00F57B92">
        <w:rPr>
          <w:rFonts w:ascii="Arial" w:eastAsia="Calibri" w:hAnsi="Arial" w:cs="Arial"/>
          <w:b/>
          <w:sz w:val="20"/>
          <w:szCs w:val="20"/>
          <w:highlight w:val="lightGray"/>
        </w:rPr>
        <w:t>SITUACIÓ 2:</w:t>
      </w:r>
    </w:p>
    <w:p w14:paraId="6D33CB98" w14:textId="77777777" w:rsidR="00D91DDA" w:rsidRPr="00F57B92" w:rsidRDefault="00D91DDA" w:rsidP="00D91DDA">
      <w:pPr>
        <w:spacing w:after="0" w:line="240" w:lineRule="auto"/>
        <w:jc w:val="both"/>
        <w:rPr>
          <w:rFonts w:ascii="Arial" w:eastAsia="Calibri" w:hAnsi="Arial" w:cs="Arial"/>
          <w:b/>
          <w:sz w:val="20"/>
          <w:szCs w:val="20"/>
          <w:highlight w:val="yellow"/>
          <w:u w:val="single"/>
        </w:rPr>
      </w:pPr>
    </w:p>
    <w:p w14:paraId="771682F9" w14:textId="77777777" w:rsidR="00D91DDA" w:rsidRPr="00F57B92" w:rsidRDefault="00D91DDA" w:rsidP="00D91DDA">
      <w:pPr>
        <w:spacing w:after="0" w:line="240" w:lineRule="auto"/>
        <w:jc w:val="both"/>
        <w:rPr>
          <w:rFonts w:ascii="Arial" w:eastAsia="Calibri" w:hAnsi="Arial" w:cs="Arial"/>
          <w:bCs/>
          <w:sz w:val="20"/>
          <w:szCs w:val="20"/>
        </w:rPr>
      </w:pPr>
      <w:bookmarkStart w:id="3" w:name="_Hlk71017743"/>
      <w:r w:rsidRPr="00F57B92">
        <w:rPr>
          <w:rFonts w:ascii="Arial" w:eastAsia="Calibri" w:hAnsi="Arial" w:cs="Arial"/>
          <w:bCs/>
          <w:sz w:val="20"/>
          <w:szCs w:val="20"/>
        </w:rPr>
        <w:t>Es detecten infraccions de l'ordenament jurídic, a més de la pròpia omissió del tràmit preceptiu de funció interventora, que poden qualificar l’acte com a anul·lable.</w:t>
      </w:r>
    </w:p>
    <w:p w14:paraId="35AB74EE" w14:textId="77777777" w:rsidR="00D91DDA" w:rsidRPr="00F57B92" w:rsidRDefault="00D91DDA" w:rsidP="00D91DDA">
      <w:pPr>
        <w:spacing w:after="0" w:line="240" w:lineRule="auto"/>
        <w:jc w:val="both"/>
        <w:rPr>
          <w:rFonts w:ascii="Arial" w:eastAsia="Calibri" w:hAnsi="Arial" w:cs="Arial"/>
          <w:b/>
          <w:sz w:val="20"/>
          <w:szCs w:val="20"/>
        </w:rPr>
      </w:pPr>
    </w:p>
    <w:p w14:paraId="0DB1ACA6" w14:textId="77777777" w:rsidR="00D91DDA" w:rsidRPr="00F57B92" w:rsidRDefault="00D91DDA" w:rsidP="00D91DDA">
      <w:pPr>
        <w:spacing w:after="0" w:line="240" w:lineRule="auto"/>
        <w:jc w:val="both"/>
        <w:rPr>
          <w:rFonts w:ascii="Arial" w:eastAsia="Calibri" w:hAnsi="Arial" w:cs="Arial"/>
          <w:sz w:val="20"/>
          <w:szCs w:val="20"/>
        </w:rPr>
      </w:pPr>
      <w:r w:rsidRPr="00F57B92">
        <w:rPr>
          <w:rFonts w:ascii="Arial" w:eastAsia="Calibri" w:hAnsi="Arial" w:cs="Arial"/>
          <w:sz w:val="20"/>
          <w:szCs w:val="20"/>
        </w:rPr>
        <w:t xml:space="preserve">En conseqüència, en detectar-se l’omissió de la preceptiva funció interventora i que l’esmena dels incompliments normatius indicats resulta </w:t>
      </w:r>
      <w:proofErr w:type="spellStart"/>
      <w:r w:rsidRPr="00F57B92">
        <w:rPr>
          <w:rFonts w:ascii="Arial" w:eastAsia="Calibri" w:hAnsi="Arial" w:cs="Arial"/>
          <w:sz w:val="20"/>
          <w:szCs w:val="20"/>
        </w:rPr>
        <w:t>convalidable</w:t>
      </w:r>
      <w:proofErr w:type="spellEnd"/>
      <w:r w:rsidRPr="00F57B92">
        <w:rPr>
          <w:rFonts w:ascii="Arial" w:eastAsia="Calibri" w:hAnsi="Arial" w:cs="Arial"/>
          <w:sz w:val="20"/>
          <w:szCs w:val="20"/>
        </w:rPr>
        <w:t>, es considera procedent:</w:t>
      </w:r>
    </w:p>
    <w:p w14:paraId="5C8724F8" w14:textId="77777777" w:rsidR="00285530" w:rsidRDefault="00D91DDA" w:rsidP="00285530">
      <w:pPr>
        <w:numPr>
          <w:ilvl w:val="0"/>
          <w:numId w:val="22"/>
        </w:numPr>
        <w:spacing w:after="0" w:line="240" w:lineRule="auto"/>
        <w:contextualSpacing/>
        <w:jc w:val="both"/>
        <w:rPr>
          <w:rFonts w:ascii="Arial" w:eastAsia="Calibri" w:hAnsi="Arial" w:cs="Arial"/>
          <w:sz w:val="20"/>
          <w:szCs w:val="20"/>
        </w:rPr>
      </w:pPr>
      <w:r w:rsidRPr="00F57B92">
        <w:rPr>
          <w:rFonts w:ascii="Arial" w:eastAsia="Calibri" w:hAnsi="Arial" w:cs="Arial"/>
          <w:sz w:val="20"/>
          <w:szCs w:val="20"/>
        </w:rPr>
        <w:t>Convalidar l’omissió de la funció interventora.</w:t>
      </w:r>
    </w:p>
    <w:p w14:paraId="4DF987FD" w14:textId="44BC6DC3" w:rsidR="00D91DDA" w:rsidRPr="00285530" w:rsidRDefault="00D91DDA" w:rsidP="00285530">
      <w:pPr>
        <w:numPr>
          <w:ilvl w:val="0"/>
          <w:numId w:val="22"/>
        </w:numPr>
        <w:spacing w:after="0" w:line="240" w:lineRule="auto"/>
        <w:contextualSpacing/>
        <w:jc w:val="both"/>
        <w:rPr>
          <w:rFonts w:ascii="Arial" w:eastAsia="Calibri" w:hAnsi="Arial" w:cs="Arial"/>
          <w:sz w:val="20"/>
          <w:szCs w:val="20"/>
        </w:rPr>
      </w:pPr>
      <w:r w:rsidRPr="00285530">
        <w:rPr>
          <w:rFonts w:ascii="Arial" w:eastAsia="Calibri" w:hAnsi="Arial" w:cs="Arial"/>
          <w:sz w:val="20"/>
          <w:szCs w:val="20"/>
        </w:rPr>
        <w:t xml:space="preserve">Convalidar </w:t>
      </w:r>
      <w:r w:rsidR="00285530" w:rsidRPr="00285530">
        <w:rPr>
          <w:rFonts w:ascii="Arial" w:hAnsi="Arial" w:cs="Arial"/>
          <w:sz w:val="20"/>
          <w:szCs w:val="20"/>
        </w:rPr>
        <w:t>[</w:t>
      </w:r>
      <w:r w:rsidR="00285530" w:rsidRPr="00285530">
        <w:rPr>
          <w:rFonts w:ascii="Arial" w:hAnsi="Arial" w:cs="Arial"/>
          <w:i/>
          <w:sz w:val="20"/>
          <w:szCs w:val="20"/>
          <w:highlight w:val="lightGray"/>
        </w:rPr>
        <w:t>descripció de l’acte anul·lable</w:t>
      </w:r>
      <w:r w:rsidR="00285530" w:rsidRPr="00285530">
        <w:rPr>
          <w:rFonts w:ascii="Arial" w:hAnsi="Arial" w:cs="Arial"/>
          <w:sz w:val="20"/>
          <w:szCs w:val="20"/>
        </w:rPr>
        <w:t>]</w:t>
      </w:r>
      <w:r w:rsidR="00285530">
        <w:rPr>
          <w:rFonts w:ascii="Arial" w:hAnsi="Arial" w:cs="Arial"/>
          <w:sz w:val="20"/>
          <w:szCs w:val="20"/>
        </w:rPr>
        <w:t>.</w:t>
      </w:r>
    </w:p>
    <w:bookmarkEnd w:id="3"/>
    <w:p w14:paraId="78E2D8F0" w14:textId="77777777" w:rsidR="00D91DDA" w:rsidRPr="00F57B92" w:rsidRDefault="00D91DDA" w:rsidP="00D91DDA">
      <w:pPr>
        <w:numPr>
          <w:ilvl w:val="0"/>
          <w:numId w:val="22"/>
        </w:numPr>
        <w:spacing w:after="0" w:line="240" w:lineRule="auto"/>
        <w:contextualSpacing/>
        <w:jc w:val="both"/>
        <w:rPr>
          <w:rFonts w:ascii="Arial" w:eastAsia="Calibri" w:hAnsi="Arial" w:cs="Arial"/>
          <w:sz w:val="20"/>
          <w:szCs w:val="20"/>
        </w:rPr>
      </w:pPr>
      <w:r w:rsidRPr="00F57B92">
        <w:rPr>
          <w:rFonts w:ascii="Arial" w:eastAsia="Calibri" w:hAnsi="Arial" w:cs="Arial"/>
          <w:sz w:val="20"/>
          <w:szCs w:val="20"/>
        </w:rPr>
        <w:t>Continuar amb el procediment i amb la resta d’actuacions que, si s’escau, procedeixin, per tal que, si correspon, es pugui aprovar el reconeixement de les obligacions corresponents per part de l’òrgan competent, les quals estaran, en qualsevol cas, subjectes a intervenció prèvia.</w:t>
      </w:r>
      <w:bookmarkStart w:id="4" w:name="_GoBack"/>
      <w:bookmarkEnd w:id="4"/>
    </w:p>
    <w:p w14:paraId="31A95BD6" w14:textId="77777777" w:rsidR="00D91DDA" w:rsidRPr="00F57B92" w:rsidRDefault="00D91DDA" w:rsidP="00D91DDA">
      <w:pPr>
        <w:spacing w:after="0" w:line="240" w:lineRule="auto"/>
        <w:ind w:left="567"/>
        <w:contextualSpacing/>
        <w:jc w:val="both"/>
        <w:rPr>
          <w:rFonts w:ascii="Arial" w:eastAsia="Calibri" w:hAnsi="Arial" w:cs="Arial"/>
          <w:sz w:val="20"/>
          <w:szCs w:val="20"/>
        </w:rPr>
      </w:pPr>
    </w:p>
    <w:p w14:paraId="4934E2E7" w14:textId="77777777" w:rsidR="00D91DDA" w:rsidRPr="00F57B92" w:rsidRDefault="00D91DDA" w:rsidP="00D91DDA">
      <w:pPr>
        <w:spacing w:after="0" w:line="240" w:lineRule="auto"/>
        <w:jc w:val="both"/>
        <w:rPr>
          <w:rFonts w:ascii="Arial" w:eastAsia="Calibri" w:hAnsi="Arial" w:cs="Arial"/>
          <w:b/>
          <w:sz w:val="20"/>
          <w:szCs w:val="20"/>
          <w:highlight w:val="lightGray"/>
        </w:rPr>
      </w:pPr>
      <w:r w:rsidRPr="00F57B92">
        <w:rPr>
          <w:rFonts w:ascii="Arial" w:eastAsia="Calibri" w:hAnsi="Arial" w:cs="Arial"/>
          <w:b/>
          <w:sz w:val="20"/>
          <w:szCs w:val="20"/>
          <w:highlight w:val="lightGray"/>
        </w:rPr>
        <w:t>SITUACIÓ 3:</w:t>
      </w:r>
    </w:p>
    <w:p w14:paraId="0CF1A0AC" w14:textId="77777777" w:rsidR="00D91DDA" w:rsidRPr="00F57B92" w:rsidRDefault="00D91DDA" w:rsidP="00D91DDA">
      <w:pPr>
        <w:spacing w:after="0" w:line="240" w:lineRule="auto"/>
        <w:jc w:val="both"/>
        <w:rPr>
          <w:rFonts w:ascii="Arial" w:eastAsia="Calibri" w:hAnsi="Arial" w:cs="Arial"/>
          <w:b/>
          <w:sz w:val="20"/>
          <w:szCs w:val="20"/>
          <w:highlight w:val="yellow"/>
          <w:u w:val="single"/>
        </w:rPr>
      </w:pPr>
    </w:p>
    <w:p w14:paraId="2CAD976A" w14:textId="77777777" w:rsidR="00D91DDA" w:rsidRPr="00F57B92" w:rsidRDefault="00D91DDA" w:rsidP="00D91DDA">
      <w:pPr>
        <w:spacing w:after="0" w:line="240" w:lineRule="auto"/>
        <w:jc w:val="both"/>
        <w:rPr>
          <w:rFonts w:ascii="Arial" w:eastAsia="Calibri" w:hAnsi="Arial" w:cs="Arial"/>
          <w:bCs/>
          <w:sz w:val="20"/>
          <w:szCs w:val="20"/>
        </w:rPr>
      </w:pPr>
      <w:bookmarkStart w:id="5" w:name="_Hlk71018157"/>
      <w:r w:rsidRPr="00F57B92">
        <w:rPr>
          <w:rFonts w:ascii="Arial" w:eastAsia="Calibri" w:hAnsi="Arial" w:cs="Arial"/>
          <w:bCs/>
          <w:sz w:val="20"/>
          <w:szCs w:val="20"/>
        </w:rPr>
        <w:t>Es detecten infraccions de l'ordenament jurídic, a més de la pròpia omissió del tràmit preceptiu de funció interventora, que, d’acord amb l’article 47 de la Llei 39/2015, poden qualificar l’acte com a nul, malgrat això, no procedeix instar la revisió d’ofici, en tant que aquesta resultaria contrària a l’equitat, a la bona fe, al dret dels particulars o a les lleis d’acord amb l’article 110 de la Llei 39/2015.</w:t>
      </w:r>
    </w:p>
    <w:p w14:paraId="1A968870" w14:textId="77777777" w:rsidR="00D91DDA" w:rsidRPr="00F57B92" w:rsidRDefault="00D91DDA" w:rsidP="00D91DDA">
      <w:pPr>
        <w:spacing w:after="0" w:line="240" w:lineRule="auto"/>
        <w:jc w:val="both"/>
        <w:rPr>
          <w:rFonts w:ascii="Arial" w:eastAsia="Calibri" w:hAnsi="Arial" w:cs="Arial"/>
          <w:sz w:val="20"/>
          <w:szCs w:val="20"/>
        </w:rPr>
      </w:pPr>
    </w:p>
    <w:p w14:paraId="1BFCFCBE" w14:textId="77777777" w:rsidR="00D91DDA" w:rsidRPr="00F57B92" w:rsidRDefault="00D91DDA" w:rsidP="00D91DDA">
      <w:pPr>
        <w:spacing w:after="0" w:line="240" w:lineRule="auto"/>
        <w:jc w:val="both"/>
        <w:rPr>
          <w:rFonts w:ascii="Arial" w:eastAsia="Calibri" w:hAnsi="Arial" w:cs="Arial"/>
          <w:sz w:val="20"/>
          <w:szCs w:val="20"/>
        </w:rPr>
      </w:pPr>
      <w:r w:rsidRPr="00F57B92">
        <w:rPr>
          <w:rFonts w:ascii="Arial" w:eastAsia="Calibri" w:hAnsi="Arial" w:cs="Arial"/>
          <w:sz w:val="20"/>
          <w:szCs w:val="20"/>
        </w:rPr>
        <w:t>En conseqüència, en detectar-se l’omissió de la preceptiva funció interventora i tenint en compte que no procedeix instar la revisió d’ofici, es considera procedent:</w:t>
      </w:r>
    </w:p>
    <w:p w14:paraId="5378C683" w14:textId="77777777" w:rsidR="00D91DDA" w:rsidRPr="00F57B92" w:rsidRDefault="00D91DDA" w:rsidP="00D91DDA">
      <w:pPr>
        <w:numPr>
          <w:ilvl w:val="0"/>
          <w:numId w:val="22"/>
        </w:numPr>
        <w:spacing w:after="0" w:line="240" w:lineRule="auto"/>
        <w:contextualSpacing/>
        <w:jc w:val="both"/>
        <w:rPr>
          <w:rFonts w:ascii="Arial" w:eastAsia="Calibri" w:hAnsi="Arial" w:cs="Arial"/>
          <w:sz w:val="20"/>
          <w:szCs w:val="20"/>
        </w:rPr>
      </w:pPr>
      <w:r w:rsidRPr="00F57B92">
        <w:rPr>
          <w:rFonts w:ascii="Arial" w:eastAsia="Calibri" w:hAnsi="Arial" w:cs="Arial"/>
          <w:sz w:val="20"/>
          <w:szCs w:val="20"/>
        </w:rPr>
        <w:t>Convalidar l’omissió de la funció interventora.</w:t>
      </w:r>
      <w:bookmarkEnd w:id="5"/>
    </w:p>
    <w:p w14:paraId="5B645FFD" w14:textId="77777777" w:rsidR="00D91DDA" w:rsidRPr="00F57B92" w:rsidRDefault="00D91DDA" w:rsidP="00D91DDA">
      <w:pPr>
        <w:numPr>
          <w:ilvl w:val="0"/>
          <w:numId w:val="22"/>
        </w:numPr>
        <w:spacing w:after="0" w:line="240" w:lineRule="auto"/>
        <w:contextualSpacing/>
        <w:jc w:val="both"/>
        <w:rPr>
          <w:rFonts w:ascii="Arial" w:eastAsia="Calibri" w:hAnsi="Arial" w:cs="Arial"/>
          <w:sz w:val="20"/>
          <w:szCs w:val="20"/>
        </w:rPr>
      </w:pPr>
      <w:r w:rsidRPr="00F57B92">
        <w:rPr>
          <w:rFonts w:ascii="Arial" w:eastAsia="Calibri" w:hAnsi="Arial" w:cs="Arial"/>
          <w:sz w:val="20"/>
          <w:szCs w:val="20"/>
        </w:rPr>
        <w:t>Continuar amb el procediment i amb la resta d’actuacions que, si s’escau, procedeixin, per tal que, si correspon, es pugui aprovar el reconeixement de les obligacions corresponents mitjançant reconeixement extrajudicial de crèdit (REC), en els termes establerts a la Base [</w:t>
      </w:r>
      <w:r w:rsidRPr="00F57B92">
        <w:rPr>
          <w:rFonts w:ascii="Arial" w:eastAsia="Calibri" w:hAnsi="Arial" w:cs="Arial"/>
          <w:i/>
          <w:iCs/>
          <w:sz w:val="20"/>
          <w:szCs w:val="20"/>
          <w:highlight w:val="lightGray"/>
        </w:rPr>
        <w:t>núm. Base</w:t>
      </w:r>
      <w:r w:rsidRPr="00F57B92">
        <w:rPr>
          <w:rFonts w:ascii="Arial" w:eastAsia="Calibri" w:hAnsi="Arial" w:cs="Arial"/>
          <w:sz w:val="20"/>
          <w:szCs w:val="20"/>
        </w:rPr>
        <w:t>] de les Bases d’execució del pressupost de l’exercici [</w:t>
      </w:r>
      <w:r w:rsidRPr="00F57B92">
        <w:rPr>
          <w:rFonts w:ascii="Arial" w:eastAsia="Calibri" w:hAnsi="Arial" w:cs="Arial"/>
          <w:i/>
          <w:iCs/>
          <w:sz w:val="20"/>
          <w:szCs w:val="20"/>
          <w:highlight w:val="lightGray"/>
        </w:rPr>
        <w:t>any</w:t>
      </w:r>
      <w:r w:rsidRPr="00F57B92">
        <w:rPr>
          <w:rFonts w:ascii="Arial" w:eastAsia="Calibri" w:hAnsi="Arial" w:cs="Arial"/>
          <w:sz w:val="20"/>
          <w:szCs w:val="20"/>
        </w:rPr>
        <w:t>].</w:t>
      </w:r>
    </w:p>
    <w:p w14:paraId="34C342EE" w14:textId="77777777" w:rsidR="00D91DDA" w:rsidRPr="00F57B92" w:rsidRDefault="00D91DDA" w:rsidP="00D91DDA">
      <w:pPr>
        <w:spacing w:after="0" w:line="240" w:lineRule="auto"/>
        <w:contextualSpacing/>
        <w:jc w:val="both"/>
        <w:rPr>
          <w:rFonts w:ascii="Arial" w:eastAsia="Calibri" w:hAnsi="Arial" w:cs="Arial"/>
          <w:sz w:val="20"/>
          <w:szCs w:val="20"/>
        </w:rPr>
      </w:pPr>
    </w:p>
    <w:p w14:paraId="41EB6C05" w14:textId="77777777" w:rsidR="00D91DDA" w:rsidRPr="00F57B92" w:rsidRDefault="00D91DDA" w:rsidP="00D91DDA">
      <w:pPr>
        <w:spacing w:after="0" w:line="240" w:lineRule="auto"/>
        <w:jc w:val="both"/>
        <w:rPr>
          <w:rFonts w:ascii="Arial" w:eastAsia="Calibri" w:hAnsi="Arial" w:cs="Arial"/>
          <w:b/>
          <w:sz w:val="20"/>
          <w:szCs w:val="20"/>
          <w:highlight w:val="lightGray"/>
        </w:rPr>
      </w:pPr>
      <w:r w:rsidRPr="00F57B92">
        <w:rPr>
          <w:rFonts w:ascii="Arial" w:eastAsia="Calibri" w:hAnsi="Arial" w:cs="Arial"/>
          <w:b/>
          <w:sz w:val="20"/>
          <w:szCs w:val="20"/>
          <w:highlight w:val="lightGray"/>
        </w:rPr>
        <w:t>SITUACIÓ 4:</w:t>
      </w:r>
    </w:p>
    <w:p w14:paraId="7F9BC132" w14:textId="77777777" w:rsidR="00D91DDA" w:rsidRPr="00F57B92" w:rsidRDefault="00D91DDA" w:rsidP="00D91DDA">
      <w:pPr>
        <w:spacing w:after="0" w:line="240" w:lineRule="auto"/>
        <w:jc w:val="both"/>
        <w:rPr>
          <w:rFonts w:ascii="Arial" w:eastAsia="Calibri" w:hAnsi="Arial" w:cs="Arial"/>
          <w:b/>
          <w:sz w:val="20"/>
          <w:szCs w:val="20"/>
          <w:highlight w:val="yellow"/>
          <w:u w:val="single"/>
        </w:rPr>
      </w:pPr>
    </w:p>
    <w:p w14:paraId="154FA303" w14:textId="77777777" w:rsidR="00D91DDA" w:rsidRPr="00F57B92" w:rsidRDefault="00D91DDA" w:rsidP="00D91DDA">
      <w:pPr>
        <w:spacing w:after="0" w:line="240" w:lineRule="auto"/>
        <w:jc w:val="both"/>
        <w:rPr>
          <w:rFonts w:ascii="Arial" w:eastAsia="Calibri" w:hAnsi="Arial" w:cs="Arial"/>
          <w:bCs/>
          <w:sz w:val="20"/>
          <w:szCs w:val="20"/>
        </w:rPr>
      </w:pPr>
      <w:bookmarkStart w:id="6" w:name="_Hlk71018649"/>
      <w:r w:rsidRPr="00F57B92">
        <w:rPr>
          <w:rFonts w:ascii="Arial" w:eastAsia="Calibri" w:hAnsi="Arial" w:cs="Arial"/>
          <w:bCs/>
          <w:sz w:val="20"/>
          <w:szCs w:val="20"/>
        </w:rPr>
        <w:t>Es detecten infraccions de l'ordenament jurídic, a més de la pròpia omissió del tràmit preceptiu de funció interventora, que, d’acord amb l’article 47 de la Llei 39/2015, poden qualificar l’acte com a nul, procedint instar la revisió d’ofici.</w:t>
      </w:r>
    </w:p>
    <w:p w14:paraId="2B2D69B5" w14:textId="77777777" w:rsidR="00D91DDA" w:rsidRPr="00F57B92" w:rsidRDefault="00D91DDA" w:rsidP="00D91DDA">
      <w:pPr>
        <w:spacing w:after="0"/>
        <w:jc w:val="both"/>
        <w:rPr>
          <w:rFonts w:ascii="Arial" w:eastAsia="Calibri" w:hAnsi="Arial" w:cs="Arial"/>
          <w:bCs/>
          <w:sz w:val="20"/>
          <w:szCs w:val="20"/>
        </w:rPr>
      </w:pPr>
    </w:p>
    <w:p w14:paraId="083D0067" w14:textId="77777777" w:rsidR="00D91DDA" w:rsidRPr="00F57B92" w:rsidRDefault="00D91DDA" w:rsidP="00D91DDA">
      <w:pPr>
        <w:spacing w:after="0" w:line="240" w:lineRule="auto"/>
        <w:jc w:val="both"/>
        <w:rPr>
          <w:rFonts w:ascii="Arial" w:eastAsia="Calibri" w:hAnsi="Arial" w:cs="Arial"/>
          <w:sz w:val="20"/>
          <w:szCs w:val="20"/>
        </w:rPr>
      </w:pPr>
      <w:r w:rsidRPr="00F57B92">
        <w:rPr>
          <w:rFonts w:ascii="Arial" w:eastAsia="Calibri" w:hAnsi="Arial" w:cs="Arial"/>
          <w:sz w:val="20"/>
          <w:szCs w:val="20"/>
        </w:rPr>
        <w:t>En conseqüència, en detectar-se l’omissió de la preceptiva funció interventora i tenint en compte que procedeix instar la revisió d’ofici, es considera procedent:</w:t>
      </w:r>
    </w:p>
    <w:p w14:paraId="27451303" w14:textId="77777777" w:rsidR="00D91DDA" w:rsidRPr="00F57B92" w:rsidRDefault="00D91DDA" w:rsidP="00D91DDA">
      <w:pPr>
        <w:numPr>
          <w:ilvl w:val="0"/>
          <w:numId w:val="22"/>
        </w:numPr>
        <w:spacing w:after="0" w:line="240" w:lineRule="auto"/>
        <w:contextualSpacing/>
        <w:jc w:val="both"/>
        <w:rPr>
          <w:rFonts w:ascii="Arial" w:eastAsia="Calibri" w:hAnsi="Arial" w:cs="Arial"/>
          <w:sz w:val="20"/>
          <w:szCs w:val="20"/>
        </w:rPr>
      </w:pPr>
      <w:r w:rsidRPr="00F57B92">
        <w:rPr>
          <w:rFonts w:ascii="Arial" w:eastAsia="Calibri" w:hAnsi="Arial" w:cs="Arial"/>
          <w:sz w:val="20"/>
          <w:szCs w:val="20"/>
        </w:rPr>
        <w:t>Suspendre el procediment i la resta d’actuacions que, si s’escau, procedeixin, fins que es resolgui la revisió d’ofici de l’acte afectat.</w:t>
      </w:r>
    </w:p>
    <w:p w14:paraId="1FF71848" w14:textId="77777777" w:rsidR="00D91DDA" w:rsidRPr="00F57B92" w:rsidRDefault="00D91DDA" w:rsidP="00D91DDA">
      <w:pPr>
        <w:spacing w:after="0" w:line="240" w:lineRule="auto"/>
        <w:jc w:val="both"/>
        <w:rPr>
          <w:rFonts w:ascii="Arial" w:eastAsia="Calibri" w:hAnsi="Arial" w:cs="Arial"/>
          <w:bCs/>
          <w:sz w:val="20"/>
          <w:szCs w:val="20"/>
        </w:rPr>
      </w:pPr>
    </w:p>
    <w:p w14:paraId="656B52DA" w14:textId="77777777" w:rsidR="00D91DDA" w:rsidRPr="00F57B92" w:rsidRDefault="00D91DDA" w:rsidP="00D91DDA">
      <w:pPr>
        <w:spacing w:after="0" w:line="240" w:lineRule="auto"/>
        <w:jc w:val="both"/>
        <w:rPr>
          <w:rFonts w:ascii="Arial" w:eastAsia="Calibri" w:hAnsi="Arial" w:cs="Arial"/>
          <w:bCs/>
          <w:sz w:val="20"/>
          <w:szCs w:val="20"/>
        </w:rPr>
      </w:pPr>
    </w:p>
    <w:p w14:paraId="61566716" w14:textId="77777777" w:rsidR="00D91DDA" w:rsidRPr="00F57B92" w:rsidRDefault="00D91DDA" w:rsidP="00D91DDA">
      <w:pPr>
        <w:spacing w:after="0" w:line="240" w:lineRule="auto"/>
        <w:jc w:val="both"/>
        <w:rPr>
          <w:rFonts w:ascii="Arial" w:eastAsia="Calibri" w:hAnsi="Arial" w:cs="Arial"/>
          <w:bCs/>
          <w:sz w:val="20"/>
          <w:szCs w:val="20"/>
        </w:rPr>
      </w:pPr>
    </w:p>
    <w:bookmarkEnd w:id="6"/>
    <w:p w14:paraId="4ABD946D" w14:textId="77777777" w:rsidR="00D91DDA" w:rsidRPr="00F57B92" w:rsidRDefault="00D91DDA" w:rsidP="00D91DDA">
      <w:pPr>
        <w:pStyle w:val="paragraph"/>
        <w:spacing w:before="0" w:beforeAutospacing="0" w:after="0" w:afterAutospacing="0"/>
        <w:jc w:val="both"/>
        <w:textAlignment w:val="baseline"/>
        <w:rPr>
          <w:rStyle w:val="normaltextrun"/>
          <w:rFonts w:ascii="Arial" w:hAnsi="Arial" w:cs="Arial"/>
          <w:sz w:val="20"/>
          <w:szCs w:val="20"/>
          <w:shd w:val="clear" w:color="auto" w:fill="FFFFFF"/>
        </w:rPr>
      </w:pPr>
      <w:r w:rsidRPr="00F57B92">
        <w:rPr>
          <w:rStyle w:val="normaltextrun"/>
          <w:rFonts w:ascii="Arial" w:hAnsi="Arial" w:cs="Arial"/>
          <w:sz w:val="20"/>
          <w:szCs w:val="20"/>
          <w:shd w:val="clear" w:color="auto" w:fill="FFFFFF"/>
        </w:rPr>
        <w:t>A més, aquesta intervenció observa que els fets acreditats o comprovats en aquest expedient són susceptibles de constituir una infracció administrativa o donar lloc a l’exigència de responsabilitats penals o comptables:</w:t>
      </w:r>
    </w:p>
    <w:p w14:paraId="65F406D7" w14:textId="77777777" w:rsidR="00D91DDA" w:rsidRPr="00F57B92" w:rsidRDefault="00D91DDA" w:rsidP="00D91DDA">
      <w:pPr>
        <w:pStyle w:val="paragraph"/>
        <w:spacing w:before="0" w:beforeAutospacing="0" w:after="0" w:afterAutospacing="0"/>
        <w:jc w:val="both"/>
        <w:textAlignment w:val="baseline"/>
        <w:rPr>
          <w:rStyle w:val="normaltextrun"/>
          <w:rFonts w:ascii="Arial" w:hAnsi="Arial" w:cs="Arial"/>
          <w:sz w:val="20"/>
          <w:szCs w:val="20"/>
          <w:shd w:val="clear" w:color="auto" w:fill="FFFFFF"/>
        </w:rPr>
      </w:pPr>
    </w:p>
    <w:p w14:paraId="5DB75FDD" w14:textId="77777777" w:rsidR="00D91DDA" w:rsidRPr="00F57B92" w:rsidRDefault="00D91DDA" w:rsidP="00D91DDA">
      <w:pPr>
        <w:pStyle w:val="paragraph"/>
        <w:spacing w:before="0" w:beforeAutospacing="0" w:after="0" w:afterAutospacing="0"/>
        <w:ind w:left="270"/>
        <w:jc w:val="both"/>
        <w:textAlignment w:val="baseline"/>
        <w:rPr>
          <w:rFonts w:ascii="Segoe UI" w:hAnsi="Segoe UI" w:cs="Segoe UI"/>
          <w:sz w:val="18"/>
          <w:szCs w:val="18"/>
        </w:rPr>
      </w:pPr>
      <w:r w:rsidRPr="00F57B92">
        <w:rPr>
          <w:rStyle w:val="normaltextrun"/>
          <w:rFonts w:ascii="MS Gothic" w:eastAsia="MS Gothic" w:hAnsi="MS Gothic" w:cs="Segoe UI" w:hint="eastAsia"/>
          <w:sz w:val="20"/>
          <w:szCs w:val="20"/>
        </w:rPr>
        <w:t>☐</w:t>
      </w:r>
      <w:r w:rsidRPr="00F57B92">
        <w:rPr>
          <w:rStyle w:val="normaltextrun"/>
          <w:rFonts w:ascii="Arial" w:hAnsi="Arial" w:cs="Arial"/>
          <w:sz w:val="20"/>
          <w:szCs w:val="20"/>
          <w:shd w:val="clear" w:color="auto" w:fill="FFFFFF"/>
        </w:rPr>
        <w:t> Sí</w:t>
      </w:r>
    </w:p>
    <w:p w14:paraId="5EE5817E" w14:textId="77777777" w:rsidR="00D91DDA" w:rsidRPr="00F57B92" w:rsidRDefault="00D91DDA" w:rsidP="00D91DDA">
      <w:pPr>
        <w:pStyle w:val="paragraph"/>
        <w:spacing w:before="0" w:beforeAutospacing="0" w:after="0" w:afterAutospacing="0"/>
        <w:ind w:left="555" w:hanging="270"/>
        <w:jc w:val="both"/>
        <w:textAlignment w:val="baseline"/>
        <w:rPr>
          <w:rStyle w:val="normaltextrun"/>
          <w:rFonts w:ascii="Arial" w:hAnsi="Arial" w:cs="Arial"/>
          <w:sz w:val="20"/>
          <w:szCs w:val="20"/>
          <w:shd w:val="clear" w:color="auto" w:fill="FFFFFF"/>
        </w:rPr>
      </w:pPr>
      <w:r w:rsidRPr="00F57B92">
        <w:rPr>
          <w:rStyle w:val="normaltextrun"/>
          <w:rFonts w:ascii="Segoe UI Symbol" w:hAnsi="Segoe UI Symbol" w:cs="Segoe UI"/>
          <w:sz w:val="20"/>
          <w:szCs w:val="20"/>
        </w:rPr>
        <w:t>☐</w:t>
      </w:r>
      <w:r w:rsidRPr="00F57B92">
        <w:rPr>
          <w:rStyle w:val="normaltextrun"/>
          <w:rFonts w:ascii="Arial" w:hAnsi="Arial" w:cs="Arial"/>
          <w:sz w:val="20"/>
          <w:szCs w:val="20"/>
          <w:shd w:val="clear" w:color="auto" w:fill="FFFFFF"/>
        </w:rPr>
        <w:t> No</w:t>
      </w:r>
    </w:p>
    <w:p w14:paraId="25A5A14E" w14:textId="77777777" w:rsidR="00D91DDA" w:rsidRPr="00F57B92" w:rsidRDefault="00D91DDA" w:rsidP="00D91DDA">
      <w:pPr>
        <w:pStyle w:val="paragraph"/>
        <w:spacing w:before="0" w:beforeAutospacing="0" w:after="0" w:afterAutospacing="0"/>
        <w:jc w:val="both"/>
        <w:textAlignment w:val="baseline"/>
        <w:rPr>
          <w:rStyle w:val="normaltextrun"/>
          <w:rFonts w:ascii="Arial" w:hAnsi="Arial" w:cs="Arial"/>
          <w:sz w:val="20"/>
          <w:szCs w:val="20"/>
          <w:shd w:val="clear" w:color="auto" w:fill="FFFFFF"/>
        </w:rPr>
      </w:pPr>
    </w:p>
    <w:p w14:paraId="5E2A01B4" w14:textId="77777777" w:rsidR="00D91DDA" w:rsidRPr="00F57B92" w:rsidRDefault="00D91DDA" w:rsidP="00D91DDA">
      <w:pPr>
        <w:pStyle w:val="paragraph"/>
        <w:spacing w:before="0" w:beforeAutospacing="0" w:after="0" w:afterAutospacing="0"/>
        <w:jc w:val="both"/>
        <w:textAlignment w:val="baseline"/>
        <w:rPr>
          <w:rFonts w:ascii="Arial" w:hAnsi="Arial" w:cs="Arial"/>
          <w:sz w:val="20"/>
          <w:szCs w:val="20"/>
        </w:rPr>
      </w:pPr>
      <w:r w:rsidRPr="00F57B92">
        <w:rPr>
          <w:rStyle w:val="normaltextrun"/>
          <w:rFonts w:ascii="Arial" w:hAnsi="Arial" w:cs="Arial"/>
          <w:sz w:val="20"/>
          <w:szCs w:val="20"/>
          <w:shd w:val="clear" w:color="auto" w:fill="FFFFFF"/>
        </w:rPr>
        <w:t>En cas afirmatiu, es tracta d’un supòsit de:</w:t>
      </w:r>
      <w:r w:rsidRPr="00F57B92">
        <w:rPr>
          <w:rStyle w:val="eop"/>
          <w:rFonts w:ascii="Arial" w:hAnsi="Arial" w:cs="Arial"/>
          <w:sz w:val="20"/>
          <w:szCs w:val="20"/>
        </w:rPr>
        <w:t> </w:t>
      </w:r>
    </w:p>
    <w:p w14:paraId="0C904477" w14:textId="77777777" w:rsidR="00D91DDA" w:rsidRPr="00F57B92" w:rsidRDefault="00D91DDA" w:rsidP="00D91DDA">
      <w:pPr>
        <w:pStyle w:val="paragraph"/>
        <w:spacing w:before="0" w:beforeAutospacing="0" w:after="0" w:afterAutospacing="0"/>
        <w:jc w:val="both"/>
        <w:textAlignment w:val="baseline"/>
        <w:rPr>
          <w:rFonts w:ascii="Segoe UI" w:hAnsi="Segoe UI" w:cs="Segoe UI"/>
          <w:sz w:val="18"/>
          <w:szCs w:val="18"/>
        </w:rPr>
      </w:pPr>
    </w:p>
    <w:p w14:paraId="159F3631" w14:textId="77777777" w:rsidR="00D91DDA" w:rsidRPr="00F57B92" w:rsidRDefault="00D91DDA" w:rsidP="00D91DDA">
      <w:pPr>
        <w:pStyle w:val="paragraph"/>
        <w:spacing w:before="0" w:beforeAutospacing="0" w:after="0" w:afterAutospacing="0"/>
        <w:ind w:left="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Responsabilitat comptable.</w:t>
      </w:r>
      <w:r w:rsidRPr="00F57B92">
        <w:rPr>
          <w:rStyle w:val="eop"/>
          <w:rFonts w:ascii="Arial" w:hAnsi="Arial" w:cs="Arial"/>
          <w:sz w:val="20"/>
          <w:szCs w:val="20"/>
        </w:rPr>
        <w:t> </w:t>
      </w:r>
    </w:p>
    <w:p w14:paraId="17EEA8AE" w14:textId="77777777" w:rsidR="00D91DDA" w:rsidRPr="00F57B92" w:rsidRDefault="00D91DDA" w:rsidP="00D91DDA">
      <w:pPr>
        <w:pStyle w:val="paragraph"/>
        <w:spacing w:before="0" w:beforeAutospacing="0" w:after="0" w:afterAutospacing="0"/>
        <w:ind w:left="555" w:hanging="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Incompliments de la Llei 19/2013, de 9 de desembre, de transparència, accés a la informació pública i bon govern.</w:t>
      </w:r>
      <w:r w:rsidRPr="00F57B92">
        <w:rPr>
          <w:rStyle w:val="eop"/>
          <w:rFonts w:ascii="Arial" w:hAnsi="Arial" w:cs="Arial"/>
          <w:sz w:val="20"/>
          <w:szCs w:val="20"/>
        </w:rPr>
        <w:t> </w:t>
      </w:r>
    </w:p>
    <w:p w14:paraId="39C9DB80" w14:textId="77777777" w:rsidR="00D91DDA" w:rsidRPr="00F57B92" w:rsidRDefault="00D91DDA" w:rsidP="00D91DDA">
      <w:pPr>
        <w:pStyle w:val="paragraph"/>
        <w:spacing w:before="0" w:beforeAutospacing="0" w:after="0" w:afterAutospacing="0"/>
        <w:ind w:left="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Altres infraccions administratives.</w:t>
      </w:r>
      <w:r w:rsidRPr="00F57B92">
        <w:rPr>
          <w:rStyle w:val="eop"/>
          <w:rFonts w:ascii="Arial" w:hAnsi="Arial" w:cs="Arial"/>
          <w:sz w:val="20"/>
          <w:szCs w:val="20"/>
        </w:rPr>
        <w:t> </w:t>
      </w:r>
    </w:p>
    <w:p w14:paraId="0FF6917F" w14:textId="77777777" w:rsidR="00D91DDA" w:rsidRPr="00F57B92" w:rsidRDefault="00D91DDA" w:rsidP="00D91DDA">
      <w:pPr>
        <w:pStyle w:val="paragraph"/>
        <w:spacing w:before="0" w:beforeAutospacing="0" w:after="0" w:afterAutospacing="0"/>
        <w:ind w:left="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Responsabilitat penal.</w:t>
      </w:r>
      <w:r w:rsidRPr="00F57B92">
        <w:rPr>
          <w:rStyle w:val="eop"/>
          <w:rFonts w:ascii="Arial" w:hAnsi="Arial" w:cs="Arial"/>
          <w:sz w:val="20"/>
          <w:szCs w:val="20"/>
        </w:rPr>
        <w:t> </w:t>
      </w:r>
    </w:p>
    <w:p w14:paraId="0138805E" w14:textId="77777777" w:rsidR="00D91DDA" w:rsidRPr="00F57B92" w:rsidRDefault="00D91DDA" w:rsidP="00D91DDA">
      <w:pPr>
        <w:pStyle w:val="paragraph"/>
        <w:spacing w:before="0" w:beforeAutospacing="0" w:after="0" w:afterAutospacing="0"/>
        <w:ind w:left="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Altra (</w:t>
      </w:r>
      <w:r w:rsidRPr="00F57B92">
        <w:rPr>
          <w:rStyle w:val="normaltextrun"/>
          <w:rFonts w:ascii="Arial" w:hAnsi="Arial" w:cs="Arial"/>
          <w:i/>
          <w:iCs/>
          <w:sz w:val="20"/>
          <w:szCs w:val="20"/>
        </w:rPr>
        <w:t>especificar)</w:t>
      </w:r>
      <w:r w:rsidRPr="00F57B92">
        <w:rPr>
          <w:rStyle w:val="normaltextrun"/>
          <w:rFonts w:ascii="Arial" w:hAnsi="Arial" w:cs="Arial"/>
          <w:sz w:val="20"/>
          <w:szCs w:val="20"/>
        </w:rPr>
        <w:t>:</w:t>
      </w:r>
      <w:r w:rsidRPr="00F57B92">
        <w:rPr>
          <w:rStyle w:val="eop"/>
          <w:rFonts w:ascii="Arial" w:hAnsi="Arial" w:cs="Arial"/>
          <w:sz w:val="20"/>
          <w:szCs w:val="20"/>
        </w:rPr>
        <w:t> </w:t>
      </w:r>
    </w:p>
    <w:p w14:paraId="6FA157B5" w14:textId="77777777" w:rsidR="00D91DDA" w:rsidRPr="00F57B92" w:rsidRDefault="00D91DDA" w:rsidP="00D91DDA">
      <w:pPr>
        <w:pStyle w:val="paragraph"/>
        <w:spacing w:before="0" w:beforeAutospacing="0" w:after="0" w:afterAutospacing="0"/>
        <w:jc w:val="both"/>
        <w:textAlignment w:val="baseline"/>
        <w:rPr>
          <w:rFonts w:ascii="Arial" w:hAnsi="Arial" w:cs="Arial"/>
          <w:sz w:val="20"/>
          <w:szCs w:val="20"/>
        </w:rPr>
      </w:pPr>
      <w:r w:rsidRPr="00F57B92">
        <w:rPr>
          <w:rFonts w:ascii="Arial" w:hAnsi="Arial" w:cs="Arial"/>
          <w:sz w:val="20"/>
          <w:szCs w:val="20"/>
        </w:rPr>
        <w:t> </w:t>
      </w:r>
    </w:p>
    <w:p w14:paraId="1BAEB87D" w14:textId="77777777" w:rsidR="00D91DDA" w:rsidRPr="00F57B92" w:rsidRDefault="00D91DDA" w:rsidP="00D91DDA">
      <w:pPr>
        <w:pStyle w:val="paragraph"/>
        <w:spacing w:before="0" w:beforeAutospacing="0" w:after="0" w:afterAutospacing="0"/>
        <w:jc w:val="both"/>
        <w:textAlignment w:val="baseline"/>
        <w:rPr>
          <w:rStyle w:val="eop"/>
          <w:rFonts w:ascii="Arial" w:hAnsi="Arial" w:cs="Arial"/>
          <w:sz w:val="20"/>
          <w:szCs w:val="20"/>
        </w:rPr>
      </w:pPr>
      <w:r w:rsidRPr="00F57B92">
        <w:rPr>
          <w:rStyle w:val="normaltextrun"/>
          <w:rFonts w:ascii="Arial" w:hAnsi="Arial" w:cs="Arial"/>
          <w:sz w:val="20"/>
          <w:szCs w:val="20"/>
        </w:rPr>
        <w:t>I, en compliment del que preveu l’article 5.2 del RD 424/2017, aquest Intervenció fa constar que s’ha enviat algun informe al/s següent/s òrgan/s:</w:t>
      </w:r>
      <w:r w:rsidRPr="00F57B92">
        <w:rPr>
          <w:rStyle w:val="eop"/>
          <w:rFonts w:ascii="Arial" w:hAnsi="Arial" w:cs="Arial"/>
          <w:sz w:val="20"/>
          <w:szCs w:val="20"/>
        </w:rPr>
        <w:t> </w:t>
      </w:r>
    </w:p>
    <w:p w14:paraId="18E84A7C" w14:textId="77777777" w:rsidR="00D91DDA" w:rsidRPr="00F57B92" w:rsidRDefault="00D91DDA" w:rsidP="00D91DDA">
      <w:pPr>
        <w:pStyle w:val="paragraph"/>
        <w:spacing w:before="0" w:beforeAutospacing="0" w:after="0" w:afterAutospacing="0"/>
        <w:jc w:val="both"/>
        <w:textAlignment w:val="baseline"/>
        <w:rPr>
          <w:rFonts w:ascii="Arial" w:hAnsi="Arial" w:cs="Arial"/>
          <w:sz w:val="20"/>
          <w:szCs w:val="20"/>
        </w:rPr>
      </w:pPr>
    </w:p>
    <w:p w14:paraId="227E3DEE" w14:textId="77777777" w:rsidR="00D91DDA" w:rsidRPr="00F57B92" w:rsidRDefault="00D91DDA" w:rsidP="00D91DDA">
      <w:pPr>
        <w:pStyle w:val="paragraph"/>
        <w:spacing w:before="0" w:beforeAutospacing="0" w:after="0" w:afterAutospacing="0"/>
        <w:ind w:left="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Tribunal de Comptes</w:t>
      </w:r>
      <w:r w:rsidRPr="00F57B92">
        <w:rPr>
          <w:rStyle w:val="eop"/>
          <w:rFonts w:ascii="Arial" w:hAnsi="Arial" w:cs="Arial"/>
          <w:sz w:val="20"/>
          <w:szCs w:val="20"/>
        </w:rPr>
        <w:t> </w:t>
      </w:r>
    </w:p>
    <w:p w14:paraId="601AA6DB" w14:textId="77777777" w:rsidR="00D91DDA" w:rsidRPr="00F57B92" w:rsidRDefault="00D91DDA" w:rsidP="00D91DDA">
      <w:pPr>
        <w:pStyle w:val="paragraph"/>
        <w:spacing w:before="0" w:beforeAutospacing="0" w:after="0" w:afterAutospacing="0"/>
        <w:ind w:left="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Tribunal de Justícia / Fiscalia</w:t>
      </w:r>
      <w:r w:rsidRPr="00F57B92">
        <w:rPr>
          <w:rStyle w:val="eop"/>
          <w:rFonts w:ascii="Arial" w:hAnsi="Arial" w:cs="Arial"/>
          <w:sz w:val="20"/>
          <w:szCs w:val="20"/>
        </w:rPr>
        <w:t> </w:t>
      </w:r>
    </w:p>
    <w:p w14:paraId="797FFFC3" w14:textId="77777777" w:rsidR="00D91DDA" w:rsidRPr="00F57B92" w:rsidRDefault="00D91DDA" w:rsidP="00D91DDA">
      <w:pPr>
        <w:pStyle w:val="paragraph"/>
        <w:spacing w:before="0" w:beforeAutospacing="0" w:after="0" w:afterAutospacing="0"/>
        <w:ind w:left="555" w:hanging="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Òrgan competent en relació amb fets que poguessin ser constitutius d’infraccions en matèria de gestió econòmica pressupostària de les que preveu la Llei 19/2013, de 9 de desembre, de transparència, accés a la informació pública i bon govern.</w:t>
      </w:r>
      <w:r w:rsidRPr="00F57B92">
        <w:rPr>
          <w:rStyle w:val="eop"/>
          <w:rFonts w:ascii="Arial" w:hAnsi="Arial" w:cs="Arial"/>
          <w:sz w:val="20"/>
          <w:szCs w:val="20"/>
        </w:rPr>
        <w:t> </w:t>
      </w:r>
    </w:p>
    <w:p w14:paraId="3E83E4BC" w14:textId="77777777" w:rsidR="00D91DDA" w:rsidRPr="00F57B92" w:rsidRDefault="00D91DDA" w:rsidP="00D91DDA">
      <w:pPr>
        <w:pStyle w:val="paragraph"/>
        <w:spacing w:before="0" w:beforeAutospacing="0" w:after="0" w:afterAutospacing="0"/>
        <w:ind w:left="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Altres (</w:t>
      </w:r>
      <w:r w:rsidRPr="00F57B92">
        <w:rPr>
          <w:rStyle w:val="normaltextrun"/>
          <w:rFonts w:ascii="Arial" w:hAnsi="Arial" w:cs="Arial"/>
          <w:i/>
          <w:iCs/>
          <w:sz w:val="20"/>
          <w:szCs w:val="20"/>
        </w:rPr>
        <w:t>especificar</w:t>
      </w:r>
      <w:r w:rsidRPr="00F57B92">
        <w:rPr>
          <w:rStyle w:val="normaltextrun"/>
          <w:rFonts w:ascii="Arial" w:hAnsi="Arial" w:cs="Arial"/>
          <w:sz w:val="20"/>
          <w:szCs w:val="20"/>
        </w:rPr>
        <w:t>):</w:t>
      </w:r>
      <w:r w:rsidRPr="00F57B92">
        <w:rPr>
          <w:rStyle w:val="eop"/>
          <w:rFonts w:ascii="Arial" w:hAnsi="Arial" w:cs="Arial"/>
          <w:sz w:val="20"/>
          <w:szCs w:val="20"/>
        </w:rPr>
        <w:t> </w:t>
      </w:r>
    </w:p>
    <w:p w14:paraId="64EAD4BD" w14:textId="77777777" w:rsidR="00D91DDA" w:rsidRPr="00F57B92" w:rsidRDefault="00D91DDA" w:rsidP="00D91DDA">
      <w:pPr>
        <w:pStyle w:val="paragraph"/>
        <w:spacing w:before="0" w:beforeAutospacing="0" w:after="0" w:afterAutospacing="0"/>
        <w:jc w:val="both"/>
        <w:textAlignment w:val="baseline"/>
        <w:rPr>
          <w:rStyle w:val="normaltextrun"/>
          <w:rFonts w:ascii="Arial" w:hAnsi="Arial" w:cs="Arial"/>
          <w:sz w:val="20"/>
          <w:szCs w:val="20"/>
          <w:shd w:val="clear" w:color="auto" w:fill="FFFFFF"/>
        </w:rPr>
      </w:pPr>
    </w:p>
    <w:p w14:paraId="4DE525A1" w14:textId="77777777" w:rsidR="00903D75" w:rsidRPr="00903D75" w:rsidRDefault="00903D75" w:rsidP="00903D75">
      <w:pPr>
        <w:pStyle w:val="paragraph"/>
        <w:spacing w:before="0" w:beforeAutospacing="0" w:after="0" w:afterAutospacing="0"/>
        <w:jc w:val="both"/>
        <w:textAlignment w:val="baseline"/>
        <w:rPr>
          <w:rFonts w:ascii="Arial" w:hAnsi="Arial" w:cs="Arial"/>
          <w:sz w:val="20"/>
          <w:szCs w:val="20"/>
        </w:rPr>
      </w:pPr>
      <w:r w:rsidRPr="00903D75">
        <w:rPr>
          <w:rFonts w:ascii="Arial" w:hAnsi="Arial" w:cs="Arial"/>
          <w:sz w:val="20"/>
          <w:szCs w:val="20"/>
        </w:rPr>
        <w:t> </w:t>
      </w:r>
    </w:p>
    <w:p w14:paraId="6AE182B4" w14:textId="77777777" w:rsidR="00903D75" w:rsidRPr="00903D75" w:rsidRDefault="00903D75" w:rsidP="00903D75">
      <w:pPr>
        <w:pStyle w:val="paragraph"/>
        <w:spacing w:before="0" w:beforeAutospacing="0" w:after="0" w:afterAutospacing="0"/>
        <w:jc w:val="both"/>
        <w:textAlignment w:val="baseline"/>
        <w:rPr>
          <w:rFonts w:ascii="Arial" w:hAnsi="Arial" w:cs="Arial"/>
          <w:sz w:val="20"/>
          <w:szCs w:val="20"/>
        </w:rPr>
      </w:pPr>
      <w:r w:rsidRPr="00903D75">
        <w:rPr>
          <w:rStyle w:val="normaltextrun"/>
          <w:rFonts w:ascii="Arial" w:hAnsi="Arial" w:cs="Arial"/>
          <w:b/>
          <w:bCs/>
          <w:sz w:val="20"/>
          <w:szCs w:val="20"/>
          <w:u w:val="single"/>
        </w:rPr>
        <w:t>TEXT FIX AL FINAL DE L’INFORME (en qualsevol de les quatre situacions):</w:t>
      </w:r>
      <w:r w:rsidRPr="00903D75">
        <w:rPr>
          <w:rStyle w:val="eop"/>
          <w:rFonts w:ascii="Arial" w:hAnsi="Arial" w:cs="Arial"/>
          <w:sz w:val="20"/>
          <w:szCs w:val="20"/>
        </w:rPr>
        <w:t> </w:t>
      </w:r>
    </w:p>
    <w:p w14:paraId="68601ED6" w14:textId="77777777" w:rsidR="00903D75" w:rsidRPr="00903D75" w:rsidRDefault="00903D75" w:rsidP="00903D75">
      <w:pPr>
        <w:pStyle w:val="paragraph"/>
        <w:spacing w:before="0" w:beforeAutospacing="0" w:after="0" w:afterAutospacing="0"/>
        <w:jc w:val="both"/>
        <w:textAlignment w:val="baseline"/>
        <w:rPr>
          <w:rFonts w:ascii="Arial" w:hAnsi="Arial" w:cs="Arial"/>
          <w:sz w:val="20"/>
          <w:szCs w:val="20"/>
        </w:rPr>
      </w:pPr>
      <w:r w:rsidRPr="00903D75">
        <w:rPr>
          <w:rFonts w:ascii="Arial" w:hAnsi="Arial" w:cs="Arial"/>
          <w:sz w:val="20"/>
          <w:szCs w:val="20"/>
        </w:rPr>
        <w:t> </w:t>
      </w:r>
    </w:p>
    <w:p w14:paraId="4A8BE3DD" w14:textId="77777777" w:rsidR="00903D75" w:rsidRPr="00903D75" w:rsidRDefault="00903D75" w:rsidP="00903D75">
      <w:pPr>
        <w:pStyle w:val="paragraph"/>
        <w:spacing w:before="0" w:beforeAutospacing="0" w:after="0" w:afterAutospacing="0"/>
        <w:jc w:val="both"/>
        <w:textAlignment w:val="baseline"/>
        <w:rPr>
          <w:rFonts w:ascii="Arial" w:hAnsi="Arial" w:cs="Arial"/>
          <w:sz w:val="20"/>
          <w:szCs w:val="20"/>
        </w:rPr>
      </w:pPr>
      <w:r w:rsidRPr="00903D75">
        <w:rPr>
          <w:rStyle w:val="normaltextrun"/>
          <w:rFonts w:ascii="Arial" w:hAnsi="Arial" w:cs="Arial"/>
          <w:sz w:val="20"/>
          <w:szCs w:val="20"/>
        </w:rPr>
        <w:t>Es fa constar que, d’acord amb l’article 28.</w:t>
      </w:r>
      <w:r w:rsidRPr="00903D75">
        <w:rPr>
          <w:rFonts w:ascii="Arial" w:hAnsi="Arial" w:cs="Arial"/>
          <w:i/>
          <w:iCs/>
          <w:sz w:val="20"/>
          <w:szCs w:val="20"/>
        </w:rPr>
        <w:t>d</w:t>
      </w:r>
      <w:r w:rsidRPr="00903D75">
        <w:rPr>
          <w:rFonts w:ascii="Arial" w:hAnsi="Arial" w:cs="Arial"/>
          <w:sz w:val="20"/>
          <w:szCs w:val="20"/>
        </w:rPr>
        <w:t> de la Llei 19/2013, l’omissió del tràmit d’intervenció prèvia de despeses, obligacions o pagaments constitueix, sempre que la conducta sigui culpable, una infracció administrativa molt greu en matèria de gestió econòmica pressupostària que pot comportar l’exigència de responsabilitats.</w:t>
      </w:r>
      <w:r w:rsidRPr="00903D75">
        <w:rPr>
          <w:rStyle w:val="eop"/>
          <w:rFonts w:ascii="Arial" w:hAnsi="Arial" w:cs="Arial"/>
          <w:sz w:val="20"/>
          <w:szCs w:val="20"/>
        </w:rPr>
        <w:t> </w:t>
      </w:r>
    </w:p>
    <w:p w14:paraId="73B1733E" w14:textId="77777777" w:rsidR="00903D75" w:rsidRPr="00903D75" w:rsidRDefault="00903D75" w:rsidP="00903D75">
      <w:pPr>
        <w:pStyle w:val="paragraph"/>
        <w:spacing w:before="0" w:beforeAutospacing="0" w:after="0" w:afterAutospacing="0"/>
        <w:jc w:val="both"/>
        <w:textAlignment w:val="baseline"/>
        <w:rPr>
          <w:rFonts w:ascii="Arial" w:hAnsi="Arial" w:cs="Arial"/>
          <w:sz w:val="20"/>
          <w:szCs w:val="20"/>
        </w:rPr>
      </w:pPr>
      <w:r w:rsidRPr="00903D75">
        <w:rPr>
          <w:rFonts w:ascii="Arial" w:hAnsi="Arial" w:cs="Arial"/>
          <w:sz w:val="20"/>
          <w:szCs w:val="20"/>
        </w:rPr>
        <w:t> </w:t>
      </w:r>
    </w:p>
    <w:p w14:paraId="799F092E" w14:textId="77777777" w:rsidR="00903D75" w:rsidRPr="00903D75" w:rsidRDefault="00903D75" w:rsidP="00903D75">
      <w:pPr>
        <w:pStyle w:val="paragraph"/>
        <w:spacing w:before="0" w:beforeAutospacing="0" w:after="0" w:afterAutospacing="0"/>
        <w:jc w:val="both"/>
        <w:textAlignment w:val="baseline"/>
        <w:rPr>
          <w:rFonts w:ascii="Arial" w:hAnsi="Arial" w:cs="Arial"/>
          <w:sz w:val="20"/>
          <w:szCs w:val="20"/>
        </w:rPr>
      </w:pPr>
      <w:r w:rsidRPr="00903D75">
        <w:rPr>
          <w:rStyle w:val="normaltextrun"/>
          <w:rFonts w:ascii="Arial" w:hAnsi="Arial" w:cs="Arial"/>
          <w:sz w:val="20"/>
          <w:szCs w:val="20"/>
        </w:rPr>
        <w:t>Aquest informe s'inclourà en la relació establerta en els apartats 6 i 7 de l'article 15 del RD 424/2017.</w:t>
      </w:r>
      <w:r w:rsidRPr="00903D75">
        <w:rPr>
          <w:rStyle w:val="eop"/>
          <w:rFonts w:ascii="Arial" w:hAnsi="Arial" w:cs="Arial"/>
          <w:sz w:val="20"/>
          <w:szCs w:val="20"/>
        </w:rPr>
        <w:t> </w:t>
      </w:r>
    </w:p>
    <w:p w14:paraId="18A1B816" w14:textId="77777777" w:rsidR="00DD5849" w:rsidRDefault="00DD5849" w:rsidP="007A5218">
      <w:pPr>
        <w:spacing w:after="0" w:line="240" w:lineRule="auto"/>
        <w:jc w:val="both"/>
        <w:rPr>
          <w:rFonts w:ascii="Arial" w:hAnsi="Arial" w:cs="Arial"/>
          <w:b/>
        </w:rPr>
      </w:pPr>
    </w:p>
    <w:p w14:paraId="0F1FE94E" w14:textId="77777777" w:rsidR="00DD5849" w:rsidRDefault="00DD5849" w:rsidP="007A5218">
      <w:pPr>
        <w:spacing w:after="0" w:line="240" w:lineRule="auto"/>
        <w:jc w:val="both"/>
        <w:rPr>
          <w:rFonts w:ascii="Arial" w:hAnsi="Arial" w:cs="Arial"/>
          <w:b/>
        </w:rPr>
      </w:pPr>
    </w:p>
    <w:p w14:paraId="5646097C" w14:textId="77777777" w:rsidR="00DD5849" w:rsidRDefault="00DD5849" w:rsidP="007A5218">
      <w:pPr>
        <w:spacing w:after="0" w:line="240" w:lineRule="auto"/>
        <w:jc w:val="both"/>
        <w:rPr>
          <w:rFonts w:ascii="Arial" w:hAnsi="Arial" w:cs="Arial"/>
          <w:b/>
        </w:rPr>
      </w:pPr>
    </w:p>
    <w:p w14:paraId="57E6C412" w14:textId="77777777" w:rsidR="00DD5849" w:rsidRDefault="00DD5849" w:rsidP="007A5218">
      <w:pPr>
        <w:spacing w:after="0" w:line="240" w:lineRule="auto"/>
        <w:jc w:val="both"/>
        <w:rPr>
          <w:rFonts w:ascii="Arial" w:hAnsi="Arial" w:cs="Arial"/>
          <w:b/>
        </w:rPr>
      </w:pPr>
    </w:p>
    <w:p w14:paraId="4AFCC134" w14:textId="77777777" w:rsidR="00DD5849" w:rsidRDefault="00DD5849" w:rsidP="007A5218">
      <w:pPr>
        <w:spacing w:after="0" w:line="240" w:lineRule="auto"/>
        <w:jc w:val="both"/>
        <w:rPr>
          <w:rFonts w:ascii="Arial" w:hAnsi="Arial" w:cs="Arial"/>
          <w:b/>
        </w:rPr>
      </w:pPr>
    </w:p>
    <w:sectPr w:rsidR="00DD5849" w:rsidSect="008F57C2">
      <w:headerReference w:type="default" r:id="rId8"/>
      <w:footerReference w:type="default" r:id="rId9"/>
      <w:pgSz w:w="11906" w:h="16838"/>
      <w:pgMar w:top="265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AF2AC" w14:textId="77777777" w:rsidR="00E458C1" w:rsidRDefault="00E458C1" w:rsidP="00004E8E">
      <w:pPr>
        <w:spacing w:after="0" w:line="240" w:lineRule="auto"/>
      </w:pPr>
      <w:r>
        <w:separator/>
      </w:r>
    </w:p>
  </w:endnote>
  <w:endnote w:type="continuationSeparator" w:id="0">
    <w:p w14:paraId="0ADB4098" w14:textId="77777777" w:rsidR="00E458C1" w:rsidRDefault="00E458C1" w:rsidP="0000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4909"/>
      <w:docPartObj>
        <w:docPartGallery w:val="Page Numbers (Bottom of Page)"/>
        <w:docPartUnique/>
      </w:docPartObj>
    </w:sdtPr>
    <w:sdtEndPr>
      <w:rPr>
        <w:rFonts w:ascii="Arial" w:hAnsi="Arial" w:cs="Arial"/>
      </w:rPr>
    </w:sdtEndPr>
    <w:sdtContent>
      <w:p w14:paraId="23D35F3B" w14:textId="77777777" w:rsidR="0050168E" w:rsidRPr="008F57C2" w:rsidRDefault="0050168E">
        <w:pPr>
          <w:pStyle w:val="Piedepgina"/>
          <w:jc w:val="right"/>
          <w:rPr>
            <w:rFonts w:ascii="Arial" w:hAnsi="Arial" w:cs="Arial"/>
          </w:rPr>
        </w:pPr>
        <w:r w:rsidRPr="008F57C2">
          <w:rPr>
            <w:rFonts w:ascii="Arial" w:hAnsi="Arial" w:cs="Arial"/>
          </w:rPr>
          <w:fldChar w:fldCharType="begin"/>
        </w:r>
        <w:r w:rsidRPr="008F57C2">
          <w:rPr>
            <w:rFonts w:ascii="Arial" w:hAnsi="Arial" w:cs="Arial"/>
          </w:rPr>
          <w:instrText xml:space="preserve"> PAGE   \* MERGEFORMAT </w:instrText>
        </w:r>
        <w:r w:rsidRPr="008F57C2">
          <w:rPr>
            <w:rFonts w:ascii="Arial" w:hAnsi="Arial" w:cs="Arial"/>
          </w:rPr>
          <w:fldChar w:fldCharType="separate"/>
        </w:r>
        <w:r w:rsidR="00285530">
          <w:rPr>
            <w:rFonts w:ascii="Arial" w:hAnsi="Arial" w:cs="Arial"/>
            <w:noProof/>
          </w:rPr>
          <w:t>4</w:t>
        </w:r>
        <w:r w:rsidRPr="008F57C2">
          <w:rPr>
            <w:rFonts w:ascii="Arial" w:hAnsi="Arial" w:cs="Arial"/>
          </w:rPr>
          <w:fldChar w:fldCharType="end"/>
        </w:r>
      </w:p>
    </w:sdtContent>
  </w:sdt>
  <w:p w14:paraId="7EF91A58" w14:textId="77777777" w:rsidR="0050168E" w:rsidRDefault="005016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87F6" w14:textId="77777777" w:rsidR="00E458C1" w:rsidRDefault="00E458C1" w:rsidP="00004E8E">
      <w:pPr>
        <w:spacing w:after="0" w:line="240" w:lineRule="auto"/>
      </w:pPr>
      <w:r>
        <w:separator/>
      </w:r>
    </w:p>
  </w:footnote>
  <w:footnote w:type="continuationSeparator" w:id="0">
    <w:p w14:paraId="6AB5A48E" w14:textId="77777777" w:rsidR="00E458C1" w:rsidRDefault="00E458C1" w:rsidP="00004E8E">
      <w:pPr>
        <w:spacing w:after="0" w:line="240" w:lineRule="auto"/>
      </w:pPr>
      <w:r>
        <w:continuationSeparator/>
      </w:r>
    </w:p>
  </w:footnote>
  <w:footnote w:id="1">
    <w:p w14:paraId="30C13DB5" w14:textId="77777777" w:rsidR="00DD5849" w:rsidRPr="00F62B74" w:rsidRDefault="00DD5849" w:rsidP="00DD5849">
      <w:pPr>
        <w:pStyle w:val="Textonotapie"/>
        <w:rPr>
          <w:rFonts w:ascii="Arial" w:hAnsi="Arial" w:cs="Arial"/>
          <w:i/>
          <w:sz w:val="16"/>
          <w:szCs w:val="16"/>
        </w:rPr>
      </w:pPr>
      <w:r>
        <w:rPr>
          <w:rStyle w:val="Refdenotaalpie"/>
        </w:rPr>
        <w:footnoteRef/>
      </w:r>
      <w:r>
        <w:t xml:space="preserve"> </w:t>
      </w:r>
      <w:r>
        <w:rPr>
          <w:rFonts w:ascii="Arial" w:hAnsi="Arial" w:cs="Arial"/>
          <w:i/>
          <w:sz w:val="16"/>
          <w:szCs w:val="16"/>
        </w:rPr>
        <w:t xml:space="preserve">Despeses que el gestor considerava ja fiscalitzades o que no eren </w:t>
      </w:r>
      <w:proofErr w:type="spellStart"/>
      <w:r>
        <w:rPr>
          <w:rFonts w:ascii="Arial" w:hAnsi="Arial" w:cs="Arial"/>
          <w:i/>
          <w:sz w:val="16"/>
          <w:szCs w:val="16"/>
        </w:rPr>
        <w:t>fiscalitzables</w:t>
      </w:r>
      <w:proofErr w:type="spellEnd"/>
      <w:r>
        <w:rPr>
          <w:rFonts w:ascii="Arial" w:hAnsi="Arial" w:cs="Arial"/>
          <w:i/>
          <w:sz w:val="16"/>
          <w:szCs w:val="16"/>
        </w:rPr>
        <w:t>; Falta de crèdit; Retard en la tramitació de l’expedient; Incorrecta utilització de procediment de contractació; Falta de tramitació de l’expedient corresponent; Excés d’obra executada; Urgència; Incompliments no justificats; Altres (especificar)</w:t>
      </w:r>
    </w:p>
  </w:footnote>
  <w:footnote w:id="2">
    <w:p w14:paraId="00690620" w14:textId="77777777" w:rsidR="00DD5849" w:rsidRPr="003661B0" w:rsidRDefault="00DD5849" w:rsidP="00DD5849">
      <w:pPr>
        <w:spacing w:after="0"/>
        <w:jc w:val="both"/>
        <w:rPr>
          <w:rFonts w:ascii="Arial" w:hAnsi="Arial" w:cs="Arial"/>
          <w:i/>
          <w:sz w:val="20"/>
          <w:szCs w:val="20"/>
        </w:rPr>
      </w:pPr>
      <w:r w:rsidRPr="003661B0">
        <w:rPr>
          <w:rStyle w:val="Refdenotaalpie"/>
        </w:rPr>
        <w:footnoteRef/>
      </w:r>
      <w:r w:rsidRPr="003661B0">
        <w:t xml:space="preserve"> </w:t>
      </w:r>
      <w:r w:rsidRPr="003661B0">
        <w:rPr>
          <w:rFonts w:ascii="Arial" w:hAnsi="Arial" w:cs="Arial"/>
          <w:i/>
          <w:sz w:val="20"/>
          <w:szCs w:val="20"/>
        </w:rPr>
        <w:t>Aquest informe només s’haurà d’afegir en els supòsits 3 i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3A700" w14:textId="77777777" w:rsidR="0050168E" w:rsidRPr="00D546F1" w:rsidRDefault="0050168E" w:rsidP="00072ACA">
    <w:pPr>
      <w:pStyle w:val="Encabezado"/>
      <w:rPr>
        <w:i/>
        <w:sz w:val="24"/>
      </w:rPr>
    </w:pPr>
    <w:r w:rsidRPr="00D546F1">
      <w:rPr>
        <w:i/>
        <w:sz w:val="24"/>
      </w:rPr>
      <w:t xml:space="preserve">ESCUT </w:t>
    </w:r>
  </w:p>
  <w:p w14:paraId="103A8032" w14:textId="77777777" w:rsidR="0050168E" w:rsidRPr="00D546F1" w:rsidRDefault="0050168E" w:rsidP="00072ACA">
    <w:pPr>
      <w:pStyle w:val="Encabezado"/>
      <w:rPr>
        <w:i/>
        <w:sz w:val="24"/>
      </w:rPr>
    </w:pPr>
    <w:r w:rsidRPr="00D546F1">
      <w:rPr>
        <w:i/>
        <w:sz w:val="24"/>
      </w:rPr>
      <w:t>ENTITAT LOCAL</w:t>
    </w:r>
  </w:p>
  <w:p w14:paraId="2F54C5CC" w14:textId="14C9585E" w:rsidR="0050168E" w:rsidRPr="007F7392" w:rsidRDefault="0050168E" w:rsidP="003A640D">
    <w:pPr>
      <w:pStyle w:val="Encabezado"/>
      <w:jc w:val="right"/>
      <w:rPr>
        <w:i/>
      </w:rPr>
    </w:pPr>
    <w:r w:rsidRPr="007F7392">
      <w:rPr>
        <w:i/>
      </w:rPr>
      <w:t>Model d</w:t>
    </w:r>
    <w:r w:rsidR="00C0055F">
      <w:rPr>
        <w:i/>
      </w:rPr>
      <w:t>’informe</w:t>
    </w:r>
    <w:r w:rsidR="00C7582D">
      <w:rPr>
        <w:i/>
      </w:rPr>
      <w:t xml:space="preserve"> omissió funció interventora_</w:t>
    </w:r>
    <w:r w:rsidRPr="007F7392">
      <w:rPr>
        <w:i/>
      </w:rPr>
      <w:t>v</w:t>
    </w:r>
    <w:r w:rsidR="006D6FEE">
      <w:rPr>
        <w:i/>
      </w:rPr>
      <w:t>30</w:t>
    </w:r>
    <w:r w:rsidR="00112CEA">
      <w:rPr>
        <w:i/>
      </w:rPr>
      <w:t>032022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B3C"/>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02300AE1"/>
    <w:multiLevelType w:val="hybridMultilevel"/>
    <w:tmpl w:val="77767C9E"/>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30C1034"/>
    <w:multiLevelType w:val="hybridMultilevel"/>
    <w:tmpl w:val="B1BE364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2D3A0C"/>
    <w:multiLevelType w:val="hybridMultilevel"/>
    <w:tmpl w:val="4EB6071E"/>
    <w:lvl w:ilvl="0" w:tplc="04030017">
      <w:start w:val="1"/>
      <w:numFmt w:val="lowerLetter"/>
      <w:lvlText w:val="%1)"/>
      <w:lvlJc w:val="left"/>
      <w:pPr>
        <w:ind w:left="360" w:hanging="360"/>
      </w:pPr>
    </w:lvl>
    <w:lvl w:ilvl="1" w:tplc="4348956A">
      <w:start w:val="1"/>
      <w:numFmt w:val="decimal"/>
      <w:lvlText w:val="%2)"/>
      <w:lvlJc w:val="left"/>
      <w:pPr>
        <w:ind w:left="1080" w:hanging="360"/>
      </w:pPr>
      <w:rPr>
        <w:rFonts w:hint="default"/>
      </w:r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15:restartNumberingAfterBreak="0">
    <w:nsid w:val="0D6B705F"/>
    <w:multiLevelType w:val="hybridMultilevel"/>
    <w:tmpl w:val="135615D0"/>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153F4AAE"/>
    <w:multiLevelType w:val="hybridMultilevel"/>
    <w:tmpl w:val="74CAE1C0"/>
    <w:lvl w:ilvl="0" w:tplc="6174F7FE">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570212C"/>
    <w:multiLevelType w:val="hybridMultilevel"/>
    <w:tmpl w:val="8822F6AC"/>
    <w:lvl w:ilvl="0" w:tplc="DB6655D6">
      <w:start w:val="1"/>
      <w:numFmt w:val="upp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6A26E37"/>
    <w:multiLevelType w:val="hybridMultilevel"/>
    <w:tmpl w:val="4EF69BF6"/>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8397199"/>
    <w:multiLevelType w:val="hybridMultilevel"/>
    <w:tmpl w:val="A7AE4C90"/>
    <w:lvl w:ilvl="0" w:tplc="C2026CC6">
      <w:start w:val="1"/>
      <w:numFmt w:val="decimal"/>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C435E96"/>
    <w:multiLevelType w:val="hybridMultilevel"/>
    <w:tmpl w:val="6EE0E162"/>
    <w:lvl w:ilvl="0" w:tplc="2216FE70">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1EF97636"/>
    <w:multiLevelType w:val="hybridMultilevel"/>
    <w:tmpl w:val="6F5C7A52"/>
    <w:lvl w:ilvl="0" w:tplc="3C4817C0">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13240E5"/>
    <w:multiLevelType w:val="hybridMultilevel"/>
    <w:tmpl w:val="D0FA9168"/>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23E69EA"/>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2833698D"/>
    <w:multiLevelType w:val="hybridMultilevel"/>
    <w:tmpl w:val="0E1A35EA"/>
    <w:lvl w:ilvl="0" w:tplc="7DE2BF5E">
      <w:start w:val="1"/>
      <w:numFmt w:val="bullet"/>
      <w:lvlText w:val="-"/>
      <w:lvlJc w:val="left"/>
      <w:pPr>
        <w:ind w:left="360" w:hanging="360"/>
      </w:pPr>
      <w:rPr>
        <w:rFonts w:ascii="Calibri" w:eastAsia="Calibri" w:hAnsi="Calibri" w:cs="Times New Roman" w:hint="default"/>
      </w:r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15:restartNumberingAfterBreak="0">
    <w:nsid w:val="284A4B58"/>
    <w:multiLevelType w:val="hybridMultilevel"/>
    <w:tmpl w:val="6EE0E162"/>
    <w:lvl w:ilvl="0" w:tplc="2216FE70">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2AC75EA9"/>
    <w:multiLevelType w:val="hybridMultilevel"/>
    <w:tmpl w:val="88C2F87A"/>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E0F245DE">
      <w:start w:val="1"/>
      <w:numFmt w:val="bullet"/>
      <w:lvlText w:val=""/>
      <w:lvlJc w:val="left"/>
      <w:pPr>
        <w:ind w:left="2160" w:hanging="180"/>
      </w:pPr>
      <w:rPr>
        <w:rFonts w:ascii="Wingdings" w:hAnsi="Wingding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2C0209DB"/>
    <w:multiLevelType w:val="hybridMultilevel"/>
    <w:tmpl w:val="FE386A6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2D2A7333"/>
    <w:multiLevelType w:val="hybridMultilevel"/>
    <w:tmpl w:val="84589832"/>
    <w:lvl w:ilvl="0" w:tplc="04030005">
      <w:start w:val="1"/>
      <w:numFmt w:val="bullet"/>
      <w:lvlText w:val=""/>
      <w:lvlJc w:val="left"/>
      <w:pPr>
        <w:ind w:left="1004" w:hanging="360"/>
      </w:pPr>
      <w:rPr>
        <w:rFonts w:ascii="Wingdings" w:hAnsi="Wingdings" w:hint="default"/>
      </w:rPr>
    </w:lvl>
    <w:lvl w:ilvl="1" w:tplc="04030003">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8" w15:restartNumberingAfterBreak="0">
    <w:nsid w:val="3F8632A6"/>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9" w15:restartNumberingAfterBreak="0">
    <w:nsid w:val="402040B3"/>
    <w:multiLevelType w:val="hybridMultilevel"/>
    <w:tmpl w:val="59B04DB0"/>
    <w:lvl w:ilvl="0" w:tplc="B9F8F568">
      <w:start w:val="1"/>
      <w:numFmt w:val="decimal"/>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12733EF"/>
    <w:multiLevelType w:val="hybridMultilevel"/>
    <w:tmpl w:val="07AE22D6"/>
    <w:lvl w:ilvl="0" w:tplc="B55C38F4">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F8B4D4E"/>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15:restartNumberingAfterBreak="0">
    <w:nsid w:val="51DB7A8F"/>
    <w:multiLevelType w:val="hybridMultilevel"/>
    <w:tmpl w:val="5A921620"/>
    <w:lvl w:ilvl="0" w:tplc="0CDC926C">
      <w:start w:val="1"/>
      <w:numFmt w:val="decimal"/>
      <w:lvlText w:val="%1)"/>
      <w:lvlJc w:val="left"/>
      <w:pPr>
        <w:ind w:left="360" w:hanging="360"/>
      </w:pPr>
      <w:rPr>
        <w:rFonts w:hint="default"/>
        <w:b/>
        <w:bCs/>
        <w:i/>
        <w:iCs/>
      </w:rPr>
    </w:lvl>
    <w:lvl w:ilvl="1" w:tplc="04030017">
      <w:start w:val="1"/>
      <w:numFmt w:val="lowerLetter"/>
      <w:lvlText w:val="%2)"/>
      <w:lvlJc w:val="left"/>
      <w:pPr>
        <w:ind w:left="1080" w:hanging="360"/>
      </w:pPr>
    </w:lvl>
    <w:lvl w:ilvl="2" w:tplc="0403001B">
      <w:start w:val="1"/>
      <w:numFmt w:val="lowerRoman"/>
      <w:lvlText w:val="%3."/>
      <w:lvlJc w:val="right"/>
      <w:pPr>
        <w:ind w:left="1800" w:hanging="180"/>
      </w:pPr>
    </w:lvl>
    <w:lvl w:ilvl="3" w:tplc="04030001">
      <w:start w:val="1"/>
      <w:numFmt w:val="bullet"/>
      <w:lvlText w:val=""/>
      <w:lvlJc w:val="left"/>
      <w:pPr>
        <w:ind w:left="2520" w:hanging="360"/>
      </w:pPr>
      <w:rPr>
        <w:rFonts w:ascii="Symbol" w:hAnsi="Symbol" w:hint="default"/>
      </w:rPr>
    </w:lvl>
    <w:lvl w:ilvl="4" w:tplc="04030019">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15:restartNumberingAfterBreak="0">
    <w:nsid w:val="586F5856"/>
    <w:multiLevelType w:val="hybridMultilevel"/>
    <w:tmpl w:val="27A2D802"/>
    <w:lvl w:ilvl="0" w:tplc="7DE2BF5E">
      <w:start w:val="1"/>
      <w:numFmt w:val="bullet"/>
      <w:lvlText w:val="-"/>
      <w:lvlJc w:val="left"/>
      <w:pPr>
        <w:ind w:left="360" w:hanging="360"/>
      </w:pPr>
      <w:rPr>
        <w:rFonts w:ascii="Calibri" w:eastAsia="Calibri" w:hAnsi="Calibri" w:cs="Times New Roman" w:hint="default"/>
      </w:r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15:restartNumberingAfterBreak="0">
    <w:nsid w:val="5A42538A"/>
    <w:multiLevelType w:val="hybridMultilevel"/>
    <w:tmpl w:val="4EF69BF6"/>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5AB80F51"/>
    <w:multiLevelType w:val="hybridMultilevel"/>
    <w:tmpl w:val="B61242DA"/>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C3516D3"/>
    <w:multiLevelType w:val="hybridMultilevel"/>
    <w:tmpl w:val="3F089880"/>
    <w:lvl w:ilvl="0" w:tplc="0B18FBD8">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6C927A89"/>
    <w:multiLevelType w:val="hybridMultilevel"/>
    <w:tmpl w:val="D47C37CA"/>
    <w:lvl w:ilvl="0" w:tplc="7DE2BF5E">
      <w:start w:val="1"/>
      <w:numFmt w:val="bullet"/>
      <w:lvlText w:val="-"/>
      <w:lvlJc w:val="left"/>
      <w:pPr>
        <w:ind w:left="720" w:hanging="360"/>
      </w:pPr>
      <w:rPr>
        <w:rFonts w:ascii="Calibri" w:eastAsia="Calibri" w:hAnsi="Calibri" w:cs="Times New Roman" w:hint="default"/>
      </w:rPr>
    </w:lvl>
    <w:lvl w:ilvl="1" w:tplc="04030003">
      <w:start w:val="1"/>
      <w:numFmt w:val="bullet"/>
      <w:lvlText w:val="o"/>
      <w:lvlJc w:val="left"/>
      <w:pPr>
        <w:ind w:left="1440" w:hanging="360"/>
      </w:pPr>
      <w:rPr>
        <w:rFonts w:ascii="Courier New" w:hAnsi="Courier New" w:cs="Courier New" w:hint="default"/>
      </w:rPr>
    </w:lvl>
    <w:lvl w:ilvl="2" w:tplc="7DE2BF5E">
      <w:start w:val="1"/>
      <w:numFmt w:val="bullet"/>
      <w:lvlText w:val="-"/>
      <w:lvlJc w:val="left"/>
      <w:pPr>
        <w:ind w:left="2160" w:hanging="360"/>
      </w:pPr>
      <w:rPr>
        <w:rFonts w:ascii="Calibri" w:eastAsia="Calibri" w:hAnsi="Calibri" w:cs="Times New Roman"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74292789"/>
    <w:multiLevelType w:val="hybridMultilevel"/>
    <w:tmpl w:val="ABF436A2"/>
    <w:lvl w:ilvl="0" w:tplc="04030017">
      <w:start w:val="1"/>
      <w:numFmt w:val="lowerLetter"/>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78762667"/>
    <w:multiLevelType w:val="hybridMultilevel"/>
    <w:tmpl w:val="D0FA9168"/>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78F475BD"/>
    <w:multiLevelType w:val="hybridMultilevel"/>
    <w:tmpl w:val="39864DD4"/>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7ADA594B"/>
    <w:multiLevelType w:val="hybridMultilevel"/>
    <w:tmpl w:val="D01C67A2"/>
    <w:lvl w:ilvl="0" w:tplc="F8965B2A">
      <w:start w:val="1"/>
      <w:numFmt w:val="decimal"/>
      <w:lvlText w:val="%1)"/>
      <w:lvlJc w:val="left"/>
      <w:pPr>
        <w:ind w:left="360" w:hanging="360"/>
      </w:pPr>
      <w:rPr>
        <w:rFonts w:hint="default"/>
        <w:b w:val="0"/>
      </w:rPr>
    </w:lvl>
    <w:lvl w:ilvl="1" w:tplc="7DE2BF5E">
      <w:start w:val="1"/>
      <w:numFmt w:val="bullet"/>
      <w:lvlText w:val="-"/>
      <w:lvlJc w:val="left"/>
      <w:pPr>
        <w:ind w:left="1080" w:hanging="360"/>
      </w:pPr>
      <w:rPr>
        <w:rFonts w:ascii="Calibri" w:eastAsia="Calibri" w:hAnsi="Calibri" w:cs="Times New Roman" w:hint="default"/>
      </w:rPr>
    </w:lvl>
    <w:lvl w:ilvl="2" w:tplc="0403001B">
      <w:start w:val="1"/>
      <w:numFmt w:val="lowerRoman"/>
      <w:lvlText w:val="%3."/>
      <w:lvlJc w:val="right"/>
      <w:pPr>
        <w:ind w:left="1800" w:hanging="180"/>
      </w:pPr>
    </w:lvl>
    <w:lvl w:ilvl="3" w:tplc="04030001">
      <w:start w:val="1"/>
      <w:numFmt w:val="bullet"/>
      <w:lvlText w:val=""/>
      <w:lvlJc w:val="left"/>
      <w:pPr>
        <w:ind w:left="2520" w:hanging="360"/>
      </w:pPr>
      <w:rPr>
        <w:rFonts w:ascii="Symbol" w:hAnsi="Symbol" w:hint="default"/>
      </w:rPr>
    </w:lvl>
    <w:lvl w:ilvl="4" w:tplc="04030019">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2" w15:restartNumberingAfterBreak="0">
    <w:nsid w:val="7FBF0A79"/>
    <w:multiLevelType w:val="hybridMultilevel"/>
    <w:tmpl w:val="BFE0A176"/>
    <w:lvl w:ilvl="0" w:tplc="CD8E7F8A">
      <w:start w:val="1"/>
      <w:numFmt w:val="decimal"/>
      <w:lvlText w:val="%1."/>
      <w:lvlJc w:val="left"/>
      <w:pPr>
        <w:ind w:left="360" w:hanging="360"/>
      </w:pPr>
      <w:rPr>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28"/>
  </w:num>
  <w:num w:numId="2">
    <w:abstractNumId w:val="22"/>
  </w:num>
  <w:num w:numId="3">
    <w:abstractNumId w:val="31"/>
  </w:num>
  <w:num w:numId="4">
    <w:abstractNumId w:val="24"/>
  </w:num>
  <w:num w:numId="5">
    <w:abstractNumId w:val="27"/>
  </w:num>
  <w:num w:numId="6">
    <w:abstractNumId w:val="7"/>
  </w:num>
  <w:num w:numId="7">
    <w:abstractNumId w:val="30"/>
  </w:num>
  <w:num w:numId="8">
    <w:abstractNumId w:val="14"/>
  </w:num>
  <w:num w:numId="9">
    <w:abstractNumId w:val="6"/>
  </w:num>
  <w:num w:numId="10">
    <w:abstractNumId w:val="1"/>
  </w:num>
  <w:num w:numId="11">
    <w:abstractNumId w:val="12"/>
  </w:num>
  <w:num w:numId="12">
    <w:abstractNumId w:val="25"/>
  </w:num>
  <w:num w:numId="13">
    <w:abstractNumId w:val="19"/>
  </w:num>
  <w:num w:numId="14">
    <w:abstractNumId w:val="8"/>
  </w:num>
  <w:num w:numId="15">
    <w:abstractNumId w:val="21"/>
  </w:num>
  <w:num w:numId="16">
    <w:abstractNumId w:val="15"/>
  </w:num>
  <w:num w:numId="17">
    <w:abstractNumId w:val="9"/>
  </w:num>
  <w:num w:numId="18">
    <w:abstractNumId w:val="0"/>
  </w:num>
  <w:num w:numId="19">
    <w:abstractNumId w:val="29"/>
  </w:num>
  <w:num w:numId="20">
    <w:abstractNumId w:val="11"/>
  </w:num>
  <w:num w:numId="21">
    <w:abstractNumId w:val="18"/>
  </w:num>
  <w:num w:numId="22">
    <w:abstractNumId w:val="10"/>
  </w:num>
  <w:num w:numId="23">
    <w:abstractNumId w:val="4"/>
  </w:num>
  <w:num w:numId="24">
    <w:abstractNumId w:val="13"/>
  </w:num>
  <w:num w:numId="25">
    <w:abstractNumId w:val="23"/>
  </w:num>
  <w:num w:numId="26">
    <w:abstractNumId w:val="16"/>
  </w:num>
  <w:num w:numId="27">
    <w:abstractNumId w:val="3"/>
  </w:num>
  <w:num w:numId="28">
    <w:abstractNumId w:val="17"/>
  </w:num>
  <w:num w:numId="29">
    <w:abstractNumId w:val="32"/>
  </w:num>
  <w:num w:numId="30">
    <w:abstractNumId w:val="20"/>
  </w:num>
  <w:num w:numId="31">
    <w:abstractNumId w:val="26"/>
  </w:num>
  <w:num w:numId="32">
    <w:abstractNumId w:val="5"/>
  </w:num>
  <w:num w:numId="3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8E"/>
    <w:rsid w:val="000003C8"/>
    <w:rsid w:val="000017A3"/>
    <w:rsid w:val="00004E8E"/>
    <w:rsid w:val="00010DA8"/>
    <w:rsid w:val="00012638"/>
    <w:rsid w:val="00012A68"/>
    <w:rsid w:val="00024C0E"/>
    <w:rsid w:val="0003630A"/>
    <w:rsid w:val="00040ABF"/>
    <w:rsid w:val="000524F2"/>
    <w:rsid w:val="00054F1F"/>
    <w:rsid w:val="000629C0"/>
    <w:rsid w:val="00062D34"/>
    <w:rsid w:val="000674B5"/>
    <w:rsid w:val="000709BB"/>
    <w:rsid w:val="00072ACA"/>
    <w:rsid w:val="00075000"/>
    <w:rsid w:val="00075D19"/>
    <w:rsid w:val="000813FD"/>
    <w:rsid w:val="00083393"/>
    <w:rsid w:val="0008415C"/>
    <w:rsid w:val="0008528F"/>
    <w:rsid w:val="00093501"/>
    <w:rsid w:val="000938F8"/>
    <w:rsid w:val="000A1D5D"/>
    <w:rsid w:val="000A1F26"/>
    <w:rsid w:val="000A7567"/>
    <w:rsid w:val="000C1840"/>
    <w:rsid w:val="000D0273"/>
    <w:rsid w:val="000D0509"/>
    <w:rsid w:val="000D24AD"/>
    <w:rsid w:val="000E19D5"/>
    <w:rsid w:val="000F3636"/>
    <w:rsid w:val="00104BA9"/>
    <w:rsid w:val="00112CEA"/>
    <w:rsid w:val="001204CC"/>
    <w:rsid w:val="00122421"/>
    <w:rsid w:val="00124DFD"/>
    <w:rsid w:val="001517DC"/>
    <w:rsid w:val="0015653C"/>
    <w:rsid w:val="00157B7A"/>
    <w:rsid w:val="0016541F"/>
    <w:rsid w:val="00165F8D"/>
    <w:rsid w:val="00166D34"/>
    <w:rsid w:val="00170EB5"/>
    <w:rsid w:val="00174C71"/>
    <w:rsid w:val="00175EC8"/>
    <w:rsid w:val="00177AB0"/>
    <w:rsid w:val="001862C7"/>
    <w:rsid w:val="00191E26"/>
    <w:rsid w:val="0019647F"/>
    <w:rsid w:val="001A7477"/>
    <w:rsid w:val="001B0950"/>
    <w:rsid w:val="001B20D8"/>
    <w:rsid w:val="001C0DCA"/>
    <w:rsid w:val="001D37AA"/>
    <w:rsid w:val="001E7415"/>
    <w:rsid w:val="001F2118"/>
    <w:rsid w:val="002053AC"/>
    <w:rsid w:val="00214BBB"/>
    <w:rsid w:val="002178F4"/>
    <w:rsid w:val="00231758"/>
    <w:rsid w:val="00231CDE"/>
    <w:rsid w:val="00231DA7"/>
    <w:rsid w:val="00243A07"/>
    <w:rsid w:val="00245A1B"/>
    <w:rsid w:val="002462AB"/>
    <w:rsid w:val="00260BCB"/>
    <w:rsid w:val="002644A4"/>
    <w:rsid w:val="0026710D"/>
    <w:rsid w:val="00277AC1"/>
    <w:rsid w:val="00281329"/>
    <w:rsid w:val="00283FBF"/>
    <w:rsid w:val="00285530"/>
    <w:rsid w:val="00292CC4"/>
    <w:rsid w:val="002A22D9"/>
    <w:rsid w:val="002A46A9"/>
    <w:rsid w:val="002A51D7"/>
    <w:rsid w:val="002C348B"/>
    <w:rsid w:val="002C45D0"/>
    <w:rsid w:val="002C4938"/>
    <w:rsid w:val="002C6B2A"/>
    <w:rsid w:val="002D02E9"/>
    <w:rsid w:val="002E1C14"/>
    <w:rsid w:val="002E2765"/>
    <w:rsid w:val="002E4A63"/>
    <w:rsid w:val="002F6DA6"/>
    <w:rsid w:val="00305E4B"/>
    <w:rsid w:val="0031066F"/>
    <w:rsid w:val="0033051E"/>
    <w:rsid w:val="003352EA"/>
    <w:rsid w:val="0034020F"/>
    <w:rsid w:val="00341641"/>
    <w:rsid w:val="00341D59"/>
    <w:rsid w:val="00346D13"/>
    <w:rsid w:val="003523E6"/>
    <w:rsid w:val="00355B5A"/>
    <w:rsid w:val="003632B5"/>
    <w:rsid w:val="00366704"/>
    <w:rsid w:val="00384DD8"/>
    <w:rsid w:val="00390ABE"/>
    <w:rsid w:val="00390B10"/>
    <w:rsid w:val="003A0DCE"/>
    <w:rsid w:val="003A640D"/>
    <w:rsid w:val="003C6A86"/>
    <w:rsid w:val="003D417D"/>
    <w:rsid w:val="003D45CD"/>
    <w:rsid w:val="003E26A0"/>
    <w:rsid w:val="003E5C68"/>
    <w:rsid w:val="003F0940"/>
    <w:rsid w:val="00403206"/>
    <w:rsid w:val="00412049"/>
    <w:rsid w:val="00423928"/>
    <w:rsid w:val="00427278"/>
    <w:rsid w:val="00427C13"/>
    <w:rsid w:val="00431B3B"/>
    <w:rsid w:val="00431E86"/>
    <w:rsid w:val="0043312F"/>
    <w:rsid w:val="00434074"/>
    <w:rsid w:val="00435F3F"/>
    <w:rsid w:val="0044073B"/>
    <w:rsid w:val="00442C53"/>
    <w:rsid w:val="004476FF"/>
    <w:rsid w:val="004565D3"/>
    <w:rsid w:val="0046204F"/>
    <w:rsid w:val="00463C65"/>
    <w:rsid w:val="004662C7"/>
    <w:rsid w:val="00472540"/>
    <w:rsid w:val="00483824"/>
    <w:rsid w:val="004844E6"/>
    <w:rsid w:val="00485F66"/>
    <w:rsid w:val="004901C6"/>
    <w:rsid w:val="0049189E"/>
    <w:rsid w:val="00493867"/>
    <w:rsid w:val="00495983"/>
    <w:rsid w:val="004C20E1"/>
    <w:rsid w:val="004D68E3"/>
    <w:rsid w:val="004D7377"/>
    <w:rsid w:val="004D7FBA"/>
    <w:rsid w:val="004E4A28"/>
    <w:rsid w:val="004F14DB"/>
    <w:rsid w:val="0050168E"/>
    <w:rsid w:val="0050406D"/>
    <w:rsid w:val="005042E2"/>
    <w:rsid w:val="00511EDA"/>
    <w:rsid w:val="005177AA"/>
    <w:rsid w:val="00546798"/>
    <w:rsid w:val="00552A76"/>
    <w:rsid w:val="005611F7"/>
    <w:rsid w:val="00562432"/>
    <w:rsid w:val="00566796"/>
    <w:rsid w:val="00585829"/>
    <w:rsid w:val="005B0258"/>
    <w:rsid w:val="005B48AA"/>
    <w:rsid w:val="005B4B78"/>
    <w:rsid w:val="005C49D1"/>
    <w:rsid w:val="005E1068"/>
    <w:rsid w:val="005F0E3C"/>
    <w:rsid w:val="005F2B1F"/>
    <w:rsid w:val="005F4761"/>
    <w:rsid w:val="005F70FF"/>
    <w:rsid w:val="00601047"/>
    <w:rsid w:val="00603D66"/>
    <w:rsid w:val="00620CEA"/>
    <w:rsid w:val="006314A4"/>
    <w:rsid w:val="006348FE"/>
    <w:rsid w:val="00635F2A"/>
    <w:rsid w:val="00637A3C"/>
    <w:rsid w:val="0065033C"/>
    <w:rsid w:val="00651120"/>
    <w:rsid w:val="00653CE0"/>
    <w:rsid w:val="00653F17"/>
    <w:rsid w:val="006555AC"/>
    <w:rsid w:val="00657B49"/>
    <w:rsid w:val="006635AF"/>
    <w:rsid w:val="00665EF4"/>
    <w:rsid w:val="006729C1"/>
    <w:rsid w:val="00681E71"/>
    <w:rsid w:val="00690A70"/>
    <w:rsid w:val="00693FE5"/>
    <w:rsid w:val="00697EEB"/>
    <w:rsid w:val="006B05DB"/>
    <w:rsid w:val="006B5297"/>
    <w:rsid w:val="006B72A2"/>
    <w:rsid w:val="006B7C48"/>
    <w:rsid w:val="006C5794"/>
    <w:rsid w:val="006C68EA"/>
    <w:rsid w:val="006D57F5"/>
    <w:rsid w:val="006D6BBF"/>
    <w:rsid w:val="006D6FEE"/>
    <w:rsid w:val="006E16D9"/>
    <w:rsid w:val="006E5214"/>
    <w:rsid w:val="006F185E"/>
    <w:rsid w:val="006F2E51"/>
    <w:rsid w:val="006F3060"/>
    <w:rsid w:val="006F6501"/>
    <w:rsid w:val="00707B41"/>
    <w:rsid w:val="00734B15"/>
    <w:rsid w:val="00744C01"/>
    <w:rsid w:val="007539B8"/>
    <w:rsid w:val="00755044"/>
    <w:rsid w:val="00766D99"/>
    <w:rsid w:val="007721DA"/>
    <w:rsid w:val="00774A57"/>
    <w:rsid w:val="00775620"/>
    <w:rsid w:val="00781F7C"/>
    <w:rsid w:val="00787F59"/>
    <w:rsid w:val="00790241"/>
    <w:rsid w:val="00791A85"/>
    <w:rsid w:val="007939D4"/>
    <w:rsid w:val="007A00EF"/>
    <w:rsid w:val="007A5218"/>
    <w:rsid w:val="007B4E89"/>
    <w:rsid w:val="007B578C"/>
    <w:rsid w:val="007B7410"/>
    <w:rsid w:val="007E542B"/>
    <w:rsid w:val="007E5E4B"/>
    <w:rsid w:val="007E694E"/>
    <w:rsid w:val="007F6057"/>
    <w:rsid w:val="007F7392"/>
    <w:rsid w:val="00801E3A"/>
    <w:rsid w:val="008113B1"/>
    <w:rsid w:val="00811597"/>
    <w:rsid w:val="008127C5"/>
    <w:rsid w:val="00823DB5"/>
    <w:rsid w:val="00823E70"/>
    <w:rsid w:val="008268D9"/>
    <w:rsid w:val="00831CDA"/>
    <w:rsid w:val="00833A3D"/>
    <w:rsid w:val="00834198"/>
    <w:rsid w:val="0083627F"/>
    <w:rsid w:val="008421C7"/>
    <w:rsid w:val="00842CAB"/>
    <w:rsid w:val="008543EB"/>
    <w:rsid w:val="00854CCE"/>
    <w:rsid w:val="00857DFE"/>
    <w:rsid w:val="00860AD1"/>
    <w:rsid w:val="00866946"/>
    <w:rsid w:val="0087457E"/>
    <w:rsid w:val="008763B2"/>
    <w:rsid w:val="00876A8B"/>
    <w:rsid w:val="008777DC"/>
    <w:rsid w:val="00883A48"/>
    <w:rsid w:val="00884179"/>
    <w:rsid w:val="00896636"/>
    <w:rsid w:val="0089726A"/>
    <w:rsid w:val="008A4514"/>
    <w:rsid w:val="008A5F8E"/>
    <w:rsid w:val="008B78D7"/>
    <w:rsid w:val="008C20BA"/>
    <w:rsid w:val="008C588F"/>
    <w:rsid w:val="008E06A5"/>
    <w:rsid w:val="008E4C26"/>
    <w:rsid w:val="008F000F"/>
    <w:rsid w:val="008F28EF"/>
    <w:rsid w:val="008F42B1"/>
    <w:rsid w:val="008F57C2"/>
    <w:rsid w:val="008F6C6C"/>
    <w:rsid w:val="008F7599"/>
    <w:rsid w:val="008F7DF0"/>
    <w:rsid w:val="00903D75"/>
    <w:rsid w:val="009057CD"/>
    <w:rsid w:val="009144D1"/>
    <w:rsid w:val="00914A81"/>
    <w:rsid w:val="00930530"/>
    <w:rsid w:val="00932AE4"/>
    <w:rsid w:val="009344FE"/>
    <w:rsid w:val="009356D9"/>
    <w:rsid w:val="00940D21"/>
    <w:rsid w:val="00946554"/>
    <w:rsid w:val="00946DBE"/>
    <w:rsid w:val="009535A8"/>
    <w:rsid w:val="00953ED1"/>
    <w:rsid w:val="009640F6"/>
    <w:rsid w:val="009755B1"/>
    <w:rsid w:val="0098690C"/>
    <w:rsid w:val="00994846"/>
    <w:rsid w:val="00995617"/>
    <w:rsid w:val="009A5DCE"/>
    <w:rsid w:val="009B0821"/>
    <w:rsid w:val="009B0F24"/>
    <w:rsid w:val="009C518D"/>
    <w:rsid w:val="009D74D6"/>
    <w:rsid w:val="009F22BD"/>
    <w:rsid w:val="009F74C0"/>
    <w:rsid w:val="00A03E4F"/>
    <w:rsid w:val="00A0690A"/>
    <w:rsid w:val="00A0770A"/>
    <w:rsid w:val="00A11880"/>
    <w:rsid w:val="00A13FAB"/>
    <w:rsid w:val="00A230D9"/>
    <w:rsid w:val="00A24DCF"/>
    <w:rsid w:val="00A2522F"/>
    <w:rsid w:val="00A32DF2"/>
    <w:rsid w:val="00A415FD"/>
    <w:rsid w:val="00A4619F"/>
    <w:rsid w:val="00A46404"/>
    <w:rsid w:val="00A554A3"/>
    <w:rsid w:val="00A62AC6"/>
    <w:rsid w:val="00A71C70"/>
    <w:rsid w:val="00A71F6E"/>
    <w:rsid w:val="00A80026"/>
    <w:rsid w:val="00A80BDD"/>
    <w:rsid w:val="00A842A0"/>
    <w:rsid w:val="00A846D7"/>
    <w:rsid w:val="00A955F8"/>
    <w:rsid w:val="00AA6DC1"/>
    <w:rsid w:val="00AB2A84"/>
    <w:rsid w:val="00AB4C21"/>
    <w:rsid w:val="00AC212E"/>
    <w:rsid w:val="00AC2172"/>
    <w:rsid w:val="00AC6145"/>
    <w:rsid w:val="00AD227B"/>
    <w:rsid w:val="00AD2954"/>
    <w:rsid w:val="00AD3A76"/>
    <w:rsid w:val="00AF6952"/>
    <w:rsid w:val="00B07879"/>
    <w:rsid w:val="00B10915"/>
    <w:rsid w:val="00B13500"/>
    <w:rsid w:val="00B14E1B"/>
    <w:rsid w:val="00B30269"/>
    <w:rsid w:val="00B3139F"/>
    <w:rsid w:val="00B325CA"/>
    <w:rsid w:val="00B35919"/>
    <w:rsid w:val="00B35978"/>
    <w:rsid w:val="00B46BF7"/>
    <w:rsid w:val="00B5014A"/>
    <w:rsid w:val="00B54667"/>
    <w:rsid w:val="00B60549"/>
    <w:rsid w:val="00B61325"/>
    <w:rsid w:val="00B660E3"/>
    <w:rsid w:val="00B670C5"/>
    <w:rsid w:val="00B80EAC"/>
    <w:rsid w:val="00B81E4B"/>
    <w:rsid w:val="00B83435"/>
    <w:rsid w:val="00B90CE2"/>
    <w:rsid w:val="00BB04B2"/>
    <w:rsid w:val="00BB1BF1"/>
    <w:rsid w:val="00BD5542"/>
    <w:rsid w:val="00BE2429"/>
    <w:rsid w:val="00BF367E"/>
    <w:rsid w:val="00BF4C4D"/>
    <w:rsid w:val="00C0055F"/>
    <w:rsid w:val="00C04A07"/>
    <w:rsid w:val="00C12493"/>
    <w:rsid w:val="00C12C3F"/>
    <w:rsid w:val="00C16299"/>
    <w:rsid w:val="00C23A79"/>
    <w:rsid w:val="00C23B72"/>
    <w:rsid w:val="00C43584"/>
    <w:rsid w:val="00C448AC"/>
    <w:rsid w:val="00C45E99"/>
    <w:rsid w:val="00C469BC"/>
    <w:rsid w:val="00C507FF"/>
    <w:rsid w:val="00C51EF5"/>
    <w:rsid w:val="00C541FA"/>
    <w:rsid w:val="00C550DA"/>
    <w:rsid w:val="00C57DED"/>
    <w:rsid w:val="00C65D25"/>
    <w:rsid w:val="00C71F98"/>
    <w:rsid w:val="00C7582D"/>
    <w:rsid w:val="00C77F97"/>
    <w:rsid w:val="00C81791"/>
    <w:rsid w:val="00C84169"/>
    <w:rsid w:val="00C84E0E"/>
    <w:rsid w:val="00C86A00"/>
    <w:rsid w:val="00C93DF9"/>
    <w:rsid w:val="00CA5E2A"/>
    <w:rsid w:val="00CC2C13"/>
    <w:rsid w:val="00CD1A66"/>
    <w:rsid w:val="00CF0E4B"/>
    <w:rsid w:val="00CF5556"/>
    <w:rsid w:val="00CF79B0"/>
    <w:rsid w:val="00D010D5"/>
    <w:rsid w:val="00D05ED0"/>
    <w:rsid w:val="00D065B5"/>
    <w:rsid w:val="00D06A6A"/>
    <w:rsid w:val="00D12185"/>
    <w:rsid w:val="00D22D7B"/>
    <w:rsid w:val="00D23B4C"/>
    <w:rsid w:val="00D4029B"/>
    <w:rsid w:val="00D40FA8"/>
    <w:rsid w:val="00D4406E"/>
    <w:rsid w:val="00D474B9"/>
    <w:rsid w:val="00D520F3"/>
    <w:rsid w:val="00D553C0"/>
    <w:rsid w:val="00D72589"/>
    <w:rsid w:val="00D73C13"/>
    <w:rsid w:val="00D766B9"/>
    <w:rsid w:val="00D8062C"/>
    <w:rsid w:val="00D856A5"/>
    <w:rsid w:val="00D91DDA"/>
    <w:rsid w:val="00D92B68"/>
    <w:rsid w:val="00D96201"/>
    <w:rsid w:val="00DA3588"/>
    <w:rsid w:val="00DA5AFF"/>
    <w:rsid w:val="00DA66D8"/>
    <w:rsid w:val="00DA7D8B"/>
    <w:rsid w:val="00DB0783"/>
    <w:rsid w:val="00DB4BD0"/>
    <w:rsid w:val="00DB7BC4"/>
    <w:rsid w:val="00DC4233"/>
    <w:rsid w:val="00DD2893"/>
    <w:rsid w:val="00DD5849"/>
    <w:rsid w:val="00DD6CFA"/>
    <w:rsid w:val="00DE214A"/>
    <w:rsid w:val="00DE4432"/>
    <w:rsid w:val="00DF15C8"/>
    <w:rsid w:val="00DF2426"/>
    <w:rsid w:val="00DF6340"/>
    <w:rsid w:val="00E33AFB"/>
    <w:rsid w:val="00E4257C"/>
    <w:rsid w:val="00E43BFE"/>
    <w:rsid w:val="00E458C1"/>
    <w:rsid w:val="00E461CE"/>
    <w:rsid w:val="00E512EB"/>
    <w:rsid w:val="00E545B6"/>
    <w:rsid w:val="00E574C3"/>
    <w:rsid w:val="00E6113C"/>
    <w:rsid w:val="00E72A38"/>
    <w:rsid w:val="00E7340C"/>
    <w:rsid w:val="00E75C4B"/>
    <w:rsid w:val="00E76C31"/>
    <w:rsid w:val="00E80D9F"/>
    <w:rsid w:val="00E81980"/>
    <w:rsid w:val="00E82D44"/>
    <w:rsid w:val="00EA239F"/>
    <w:rsid w:val="00EA3DC0"/>
    <w:rsid w:val="00EB2B7B"/>
    <w:rsid w:val="00EB314B"/>
    <w:rsid w:val="00EB4469"/>
    <w:rsid w:val="00EC165C"/>
    <w:rsid w:val="00ED0E6D"/>
    <w:rsid w:val="00EE2F1B"/>
    <w:rsid w:val="00EE5B9A"/>
    <w:rsid w:val="00EE79D8"/>
    <w:rsid w:val="00EF6928"/>
    <w:rsid w:val="00EF79A8"/>
    <w:rsid w:val="00F0351B"/>
    <w:rsid w:val="00F16031"/>
    <w:rsid w:val="00F16588"/>
    <w:rsid w:val="00F26DE5"/>
    <w:rsid w:val="00F30E78"/>
    <w:rsid w:val="00F43AC5"/>
    <w:rsid w:val="00F47013"/>
    <w:rsid w:val="00F52C3B"/>
    <w:rsid w:val="00F57B92"/>
    <w:rsid w:val="00F66904"/>
    <w:rsid w:val="00F725B1"/>
    <w:rsid w:val="00F739B6"/>
    <w:rsid w:val="00FA7446"/>
    <w:rsid w:val="00FC11FF"/>
    <w:rsid w:val="00FC4D3D"/>
    <w:rsid w:val="00FD2E52"/>
    <w:rsid w:val="00FD385C"/>
    <w:rsid w:val="00FD498B"/>
    <w:rsid w:val="00FE1DB1"/>
    <w:rsid w:val="00FE3D39"/>
    <w:rsid w:val="00FE3FCD"/>
    <w:rsid w:val="00FF55E7"/>
    <w:rsid w:val="00FF6029"/>
    <w:rsid w:val="00FF768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59C2"/>
  <w15:docId w15:val="{60D49F7A-6642-4E0E-B742-DF2B7DCC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74"/>
  </w:style>
  <w:style w:type="paragraph" w:styleId="Ttulo1">
    <w:name w:val="heading 1"/>
    <w:basedOn w:val="Normal"/>
    <w:next w:val="Normal"/>
    <w:link w:val="Ttulo1Car"/>
    <w:uiPriority w:val="9"/>
    <w:qFormat/>
    <w:rsid w:val="00A13F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13F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qFormat/>
    <w:rsid w:val="00D8062C"/>
    <w:pPr>
      <w:keepNext/>
      <w:tabs>
        <w:tab w:val="right" w:pos="8460"/>
      </w:tabs>
      <w:spacing w:after="0" w:line="240" w:lineRule="auto"/>
      <w:jc w:val="both"/>
      <w:outlineLvl w:val="6"/>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4E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4E8E"/>
  </w:style>
  <w:style w:type="paragraph" w:styleId="Piedepgina">
    <w:name w:val="footer"/>
    <w:basedOn w:val="Normal"/>
    <w:link w:val="PiedepginaCar"/>
    <w:uiPriority w:val="99"/>
    <w:unhideWhenUsed/>
    <w:rsid w:val="00004E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4E8E"/>
  </w:style>
  <w:style w:type="paragraph" w:styleId="Prrafodelista">
    <w:name w:val="List Paragraph"/>
    <w:basedOn w:val="Normal"/>
    <w:uiPriority w:val="34"/>
    <w:qFormat/>
    <w:rsid w:val="00C77F97"/>
    <w:pPr>
      <w:ind w:left="720"/>
      <w:contextualSpacing/>
    </w:pPr>
  </w:style>
  <w:style w:type="character" w:customStyle="1" w:styleId="Ttulo7Car">
    <w:name w:val="Título 7 Car"/>
    <w:basedOn w:val="Fuentedeprrafopredeter"/>
    <w:link w:val="Ttulo7"/>
    <w:rsid w:val="00D8062C"/>
    <w:rPr>
      <w:rFonts w:ascii="Arial" w:eastAsia="Times New Roman" w:hAnsi="Arial" w:cs="Arial"/>
      <w:b/>
      <w:bCs/>
      <w:sz w:val="24"/>
      <w:szCs w:val="24"/>
      <w:lang w:eastAsia="es-ES"/>
    </w:rPr>
  </w:style>
  <w:style w:type="paragraph" w:styleId="Textoindependiente">
    <w:name w:val="Body Text"/>
    <w:basedOn w:val="Normal"/>
    <w:link w:val="TextoindependienteCar"/>
    <w:rsid w:val="00D8062C"/>
    <w:pPr>
      <w:tabs>
        <w:tab w:val="right" w:pos="8460"/>
      </w:tabs>
      <w:spacing w:after="0" w:line="36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D8062C"/>
    <w:rPr>
      <w:rFonts w:ascii="Arial" w:eastAsia="Times New Roman" w:hAnsi="Arial" w:cs="Arial"/>
      <w:sz w:val="24"/>
      <w:szCs w:val="24"/>
      <w:lang w:eastAsia="es-ES"/>
    </w:rPr>
  </w:style>
  <w:style w:type="character" w:customStyle="1" w:styleId="Ttulo1Car">
    <w:name w:val="Título 1 Car"/>
    <w:basedOn w:val="Fuentedeprrafopredeter"/>
    <w:link w:val="Ttulo1"/>
    <w:uiPriority w:val="9"/>
    <w:rsid w:val="00A13FA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A13FAB"/>
    <w:rPr>
      <w:rFonts w:asciiTheme="majorHAnsi" w:eastAsiaTheme="majorEastAsia" w:hAnsiTheme="majorHAnsi" w:cstheme="majorBidi"/>
      <w:color w:val="365F91" w:themeColor="accent1" w:themeShade="BF"/>
      <w:sz w:val="26"/>
      <w:szCs w:val="26"/>
    </w:rPr>
  </w:style>
  <w:style w:type="paragraph" w:styleId="Textodeglobo">
    <w:name w:val="Balloon Text"/>
    <w:basedOn w:val="Normal"/>
    <w:link w:val="TextodegloboCar"/>
    <w:uiPriority w:val="99"/>
    <w:semiHidden/>
    <w:unhideWhenUsed/>
    <w:rsid w:val="00B07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879"/>
    <w:rPr>
      <w:rFonts w:ascii="Segoe UI" w:hAnsi="Segoe UI" w:cs="Segoe UI"/>
      <w:sz w:val="18"/>
      <w:szCs w:val="18"/>
    </w:rPr>
  </w:style>
  <w:style w:type="paragraph" w:customStyle="1" w:styleId="parrafo">
    <w:name w:val="parrafo"/>
    <w:basedOn w:val="Normal"/>
    <w:rsid w:val="004E4A2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parrafo2">
    <w:name w:val="parrafo_2"/>
    <w:basedOn w:val="Normal"/>
    <w:rsid w:val="004E4A2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NormalWeb">
    <w:name w:val="Normal (Web)"/>
    <w:basedOn w:val="Normal"/>
    <w:uiPriority w:val="99"/>
    <w:semiHidden/>
    <w:unhideWhenUsed/>
    <w:rsid w:val="00075D19"/>
    <w:pPr>
      <w:spacing w:before="100" w:beforeAutospacing="1" w:after="100" w:afterAutospacing="1" w:line="240" w:lineRule="auto"/>
    </w:pPr>
    <w:rPr>
      <w:rFonts w:ascii="Times New Roman" w:eastAsiaTheme="minorEastAsia" w:hAnsi="Times New Roman" w:cs="Times New Roman"/>
      <w:sz w:val="24"/>
      <w:szCs w:val="24"/>
      <w:lang w:val="es-ES" w:eastAsia="es-ES_tradnl"/>
    </w:rPr>
  </w:style>
  <w:style w:type="table" w:styleId="Tablaconcuadrcula">
    <w:name w:val="Table Grid"/>
    <w:basedOn w:val="Tablanormal"/>
    <w:uiPriority w:val="59"/>
    <w:rsid w:val="000F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671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710D"/>
    <w:rPr>
      <w:sz w:val="20"/>
      <w:szCs w:val="20"/>
    </w:rPr>
  </w:style>
  <w:style w:type="character" w:styleId="Refdenotaalpie">
    <w:name w:val="footnote reference"/>
    <w:basedOn w:val="Fuentedeprrafopredeter"/>
    <w:uiPriority w:val="99"/>
    <w:semiHidden/>
    <w:unhideWhenUsed/>
    <w:rsid w:val="0026710D"/>
    <w:rPr>
      <w:vertAlign w:val="superscript"/>
    </w:rPr>
  </w:style>
  <w:style w:type="character" w:styleId="Hipervnculo">
    <w:name w:val="Hyperlink"/>
    <w:basedOn w:val="Fuentedeprrafopredeter"/>
    <w:uiPriority w:val="99"/>
    <w:unhideWhenUsed/>
    <w:rsid w:val="004565D3"/>
    <w:rPr>
      <w:color w:val="0000FF" w:themeColor="hyperlink"/>
      <w:u w:val="single"/>
    </w:rPr>
  </w:style>
  <w:style w:type="character" w:styleId="Refdecomentario">
    <w:name w:val="annotation reference"/>
    <w:basedOn w:val="Fuentedeprrafopredeter"/>
    <w:uiPriority w:val="99"/>
    <w:semiHidden/>
    <w:unhideWhenUsed/>
    <w:rsid w:val="00D96201"/>
    <w:rPr>
      <w:sz w:val="16"/>
      <w:szCs w:val="16"/>
    </w:rPr>
  </w:style>
  <w:style w:type="paragraph" w:styleId="Textocomentario">
    <w:name w:val="annotation text"/>
    <w:basedOn w:val="Normal"/>
    <w:link w:val="TextocomentarioCar"/>
    <w:uiPriority w:val="99"/>
    <w:semiHidden/>
    <w:unhideWhenUsed/>
    <w:rsid w:val="00D962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6201"/>
    <w:rPr>
      <w:sz w:val="20"/>
      <w:szCs w:val="20"/>
    </w:rPr>
  </w:style>
  <w:style w:type="paragraph" w:styleId="Asuntodelcomentario">
    <w:name w:val="annotation subject"/>
    <w:basedOn w:val="Textocomentario"/>
    <w:next w:val="Textocomentario"/>
    <w:link w:val="AsuntodelcomentarioCar"/>
    <w:uiPriority w:val="99"/>
    <w:semiHidden/>
    <w:unhideWhenUsed/>
    <w:rsid w:val="00D96201"/>
    <w:rPr>
      <w:b/>
      <w:bCs/>
    </w:rPr>
  </w:style>
  <w:style w:type="character" w:customStyle="1" w:styleId="AsuntodelcomentarioCar">
    <w:name w:val="Asunto del comentario Car"/>
    <w:basedOn w:val="TextocomentarioCar"/>
    <w:link w:val="Asuntodelcomentario"/>
    <w:uiPriority w:val="99"/>
    <w:semiHidden/>
    <w:rsid w:val="00D96201"/>
    <w:rPr>
      <w:b/>
      <w:bCs/>
      <w:sz w:val="20"/>
      <w:szCs w:val="20"/>
    </w:rPr>
  </w:style>
  <w:style w:type="character" w:styleId="Hipervnculovisitado">
    <w:name w:val="FollowedHyperlink"/>
    <w:basedOn w:val="Fuentedeprrafopredeter"/>
    <w:uiPriority w:val="99"/>
    <w:semiHidden/>
    <w:unhideWhenUsed/>
    <w:rsid w:val="00DF6340"/>
    <w:rPr>
      <w:color w:val="800080" w:themeColor="followedHyperlink"/>
      <w:u w:val="single"/>
    </w:rPr>
  </w:style>
  <w:style w:type="character" w:styleId="Textodelmarcadordeposicin">
    <w:name w:val="Placeholder Text"/>
    <w:basedOn w:val="Fuentedeprrafopredeter"/>
    <w:uiPriority w:val="99"/>
    <w:semiHidden/>
    <w:rsid w:val="00F30E78"/>
    <w:rPr>
      <w:color w:val="808080"/>
    </w:rPr>
  </w:style>
  <w:style w:type="character" w:styleId="Textoennegrita">
    <w:name w:val="Strong"/>
    <w:basedOn w:val="Fuentedeprrafopredeter"/>
    <w:uiPriority w:val="22"/>
    <w:qFormat/>
    <w:rsid w:val="00431E86"/>
    <w:rPr>
      <w:b/>
      <w:bCs/>
    </w:rPr>
  </w:style>
  <w:style w:type="character" w:styleId="nfasis">
    <w:name w:val="Emphasis"/>
    <w:basedOn w:val="Fuentedeprrafopredeter"/>
    <w:uiPriority w:val="20"/>
    <w:qFormat/>
    <w:rsid w:val="00431E86"/>
    <w:rPr>
      <w:i/>
      <w:iCs/>
    </w:rPr>
  </w:style>
  <w:style w:type="paragraph" w:customStyle="1" w:styleId="paragraph">
    <w:name w:val="paragraph"/>
    <w:basedOn w:val="Normal"/>
    <w:rsid w:val="00903D75"/>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normaltextrun">
    <w:name w:val="normaltextrun"/>
    <w:basedOn w:val="Fuentedeprrafopredeter"/>
    <w:rsid w:val="00903D75"/>
  </w:style>
  <w:style w:type="character" w:customStyle="1" w:styleId="eop">
    <w:name w:val="eop"/>
    <w:basedOn w:val="Fuentedeprrafopredeter"/>
    <w:rsid w:val="0090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37678">
      <w:bodyDiv w:val="1"/>
      <w:marLeft w:val="0"/>
      <w:marRight w:val="0"/>
      <w:marTop w:val="0"/>
      <w:marBottom w:val="0"/>
      <w:divBdr>
        <w:top w:val="none" w:sz="0" w:space="0" w:color="auto"/>
        <w:left w:val="none" w:sz="0" w:space="0" w:color="auto"/>
        <w:bottom w:val="none" w:sz="0" w:space="0" w:color="auto"/>
        <w:right w:val="none" w:sz="0" w:space="0" w:color="auto"/>
      </w:divBdr>
    </w:div>
    <w:div w:id="911739520">
      <w:bodyDiv w:val="1"/>
      <w:marLeft w:val="0"/>
      <w:marRight w:val="0"/>
      <w:marTop w:val="0"/>
      <w:marBottom w:val="0"/>
      <w:divBdr>
        <w:top w:val="none" w:sz="0" w:space="0" w:color="auto"/>
        <w:left w:val="none" w:sz="0" w:space="0" w:color="auto"/>
        <w:bottom w:val="none" w:sz="0" w:space="0" w:color="auto"/>
        <w:right w:val="none" w:sz="0" w:space="0" w:color="auto"/>
      </w:divBdr>
    </w:div>
    <w:div w:id="1041594944">
      <w:bodyDiv w:val="1"/>
      <w:marLeft w:val="0"/>
      <w:marRight w:val="0"/>
      <w:marTop w:val="0"/>
      <w:marBottom w:val="0"/>
      <w:divBdr>
        <w:top w:val="none" w:sz="0" w:space="0" w:color="auto"/>
        <w:left w:val="none" w:sz="0" w:space="0" w:color="auto"/>
        <w:bottom w:val="none" w:sz="0" w:space="0" w:color="auto"/>
        <w:right w:val="none" w:sz="0" w:space="0" w:color="auto"/>
      </w:divBdr>
    </w:div>
    <w:div w:id="1245188138">
      <w:bodyDiv w:val="1"/>
      <w:marLeft w:val="0"/>
      <w:marRight w:val="0"/>
      <w:marTop w:val="0"/>
      <w:marBottom w:val="0"/>
      <w:divBdr>
        <w:top w:val="none" w:sz="0" w:space="0" w:color="auto"/>
        <w:left w:val="none" w:sz="0" w:space="0" w:color="auto"/>
        <w:bottom w:val="none" w:sz="0" w:space="0" w:color="auto"/>
        <w:right w:val="none" w:sz="0" w:space="0" w:color="auto"/>
      </w:divBdr>
      <w:divsChild>
        <w:div w:id="728842803">
          <w:marLeft w:val="0"/>
          <w:marRight w:val="0"/>
          <w:marTop w:val="0"/>
          <w:marBottom w:val="0"/>
          <w:divBdr>
            <w:top w:val="none" w:sz="0" w:space="0" w:color="auto"/>
            <w:left w:val="none" w:sz="0" w:space="0" w:color="auto"/>
            <w:bottom w:val="none" w:sz="0" w:space="0" w:color="auto"/>
            <w:right w:val="none" w:sz="0" w:space="0" w:color="auto"/>
          </w:divBdr>
          <w:divsChild>
            <w:div w:id="1510873384">
              <w:marLeft w:val="0"/>
              <w:marRight w:val="0"/>
              <w:marTop w:val="0"/>
              <w:marBottom w:val="0"/>
              <w:divBdr>
                <w:top w:val="none" w:sz="0" w:space="0" w:color="auto"/>
                <w:left w:val="none" w:sz="0" w:space="0" w:color="auto"/>
                <w:bottom w:val="none" w:sz="0" w:space="0" w:color="auto"/>
                <w:right w:val="none" w:sz="0" w:space="0" w:color="auto"/>
              </w:divBdr>
              <w:divsChild>
                <w:div w:id="212734022">
                  <w:marLeft w:val="0"/>
                  <w:marRight w:val="0"/>
                  <w:marTop w:val="0"/>
                  <w:marBottom w:val="0"/>
                  <w:divBdr>
                    <w:top w:val="none" w:sz="0" w:space="0" w:color="auto"/>
                    <w:left w:val="none" w:sz="0" w:space="0" w:color="auto"/>
                    <w:bottom w:val="none" w:sz="0" w:space="0" w:color="auto"/>
                    <w:right w:val="none" w:sz="0" w:space="0" w:color="auto"/>
                  </w:divBdr>
                  <w:divsChild>
                    <w:div w:id="694235947">
                      <w:marLeft w:val="0"/>
                      <w:marRight w:val="0"/>
                      <w:marTop w:val="0"/>
                      <w:marBottom w:val="0"/>
                      <w:divBdr>
                        <w:top w:val="none" w:sz="0" w:space="0" w:color="auto"/>
                        <w:left w:val="none" w:sz="0" w:space="0" w:color="auto"/>
                        <w:bottom w:val="none" w:sz="0" w:space="0" w:color="auto"/>
                        <w:right w:val="none" w:sz="0" w:space="0" w:color="auto"/>
                      </w:divBdr>
                      <w:divsChild>
                        <w:div w:id="1891259709">
                          <w:marLeft w:val="0"/>
                          <w:marRight w:val="0"/>
                          <w:marTop w:val="0"/>
                          <w:marBottom w:val="0"/>
                          <w:divBdr>
                            <w:top w:val="none" w:sz="0" w:space="0" w:color="auto"/>
                            <w:left w:val="none" w:sz="0" w:space="0" w:color="auto"/>
                            <w:bottom w:val="none" w:sz="0" w:space="0" w:color="auto"/>
                            <w:right w:val="none" w:sz="0" w:space="0" w:color="auto"/>
                          </w:divBdr>
                          <w:divsChild>
                            <w:div w:id="1231378971">
                              <w:marLeft w:val="0"/>
                              <w:marRight w:val="0"/>
                              <w:marTop w:val="0"/>
                              <w:marBottom w:val="0"/>
                              <w:divBdr>
                                <w:top w:val="none" w:sz="0" w:space="0" w:color="auto"/>
                                <w:left w:val="single" w:sz="6" w:space="0" w:color="E5E3E3"/>
                                <w:bottom w:val="none" w:sz="0" w:space="0" w:color="auto"/>
                                <w:right w:val="none" w:sz="0" w:space="0" w:color="auto"/>
                              </w:divBdr>
                              <w:divsChild>
                                <w:div w:id="1765878495">
                                  <w:marLeft w:val="0"/>
                                  <w:marRight w:val="0"/>
                                  <w:marTop w:val="0"/>
                                  <w:marBottom w:val="0"/>
                                  <w:divBdr>
                                    <w:top w:val="none" w:sz="0" w:space="0" w:color="auto"/>
                                    <w:left w:val="none" w:sz="0" w:space="0" w:color="auto"/>
                                    <w:bottom w:val="none" w:sz="0" w:space="0" w:color="auto"/>
                                    <w:right w:val="none" w:sz="0" w:space="0" w:color="auto"/>
                                  </w:divBdr>
                                  <w:divsChild>
                                    <w:div w:id="1022241421">
                                      <w:marLeft w:val="0"/>
                                      <w:marRight w:val="0"/>
                                      <w:marTop w:val="0"/>
                                      <w:marBottom w:val="0"/>
                                      <w:divBdr>
                                        <w:top w:val="none" w:sz="0" w:space="0" w:color="auto"/>
                                        <w:left w:val="none" w:sz="0" w:space="0" w:color="auto"/>
                                        <w:bottom w:val="none" w:sz="0" w:space="0" w:color="auto"/>
                                        <w:right w:val="none" w:sz="0" w:space="0" w:color="auto"/>
                                      </w:divBdr>
                                      <w:divsChild>
                                        <w:div w:id="1615137801">
                                          <w:marLeft w:val="0"/>
                                          <w:marRight w:val="0"/>
                                          <w:marTop w:val="0"/>
                                          <w:marBottom w:val="0"/>
                                          <w:divBdr>
                                            <w:top w:val="none" w:sz="0" w:space="0" w:color="auto"/>
                                            <w:left w:val="none" w:sz="0" w:space="0" w:color="auto"/>
                                            <w:bottom w:val="none" w:sz="0" w:space="0" w:color="auto"/>
                                            <w:right w:val="none" w:sz="0" w:space="0" w:color="auto"/>
                                          </w:divBdr>
                                          <w:divsChild>
                                            <w:div w:id="206338282">
                                              <w:marLeft w:val="0"/>
                                              <w:marRight w:val="0"/>
                                              <w:marTop w:val="0"/>
                                              <w:marBottom w:val="0"/>
                                              <w:divBdr>
                                                <w:top w:val="none" w:sz="0" w:space="0" w:color="auto"/>
                                                <w:left w:val="none" w:sz="0" w:space="0" w:color="auto"/>
                                                <w:bottom w:val="none" w:sz="0" w:space="0" w:color="auto"/>
                                                <w:right w:val="none" w:sz="0" w:space="0" w:color="auto"/>
                                              </w:divBdr>
                                              <w:divsChild>
                                                <w:div w:id="1222063688">
                                                  <w:marLeft w:val="0"/>
                                                  <w:marRight w:val="0"/>
                                                  <w:marTop w:val="0"/>
                                                  <w:marBottom w:val="0"/>
                                                  <w:divBdr>
                                                    <w:top w:val="none" w:sz="0" w:space="0" w:color="auto"/>
                                                    <w:left w:val="none" w:sz="0" w:space="0" w:color="auto"/>
                                                    <w:bottom w:val="none" w:sz="0" w:space="0" w:color="auto"/>
                                                    <w:right w:val="none" w:sz="0" w:space="0" w:color="auto"/>
                                                  </w:divBdr>
                                                  <w:divsChild>
                                                    <w:div w:id="38748710">
                                                      <w:marLeft w:val="0"/>
                                                      <w:marRight w:val="0"/>
                                                      <w:marTop w:val="0"/>
                                                      <w:marBottom w:val="0"/>
                                                      <w:divBdr>
                                                        <w:top w:val="none" w:sz="0" w:space="0" w:color="auto"/>
                                                        <w:left w:val="none" w:sz="0" w:space="0" w:color="auto"/>
                                                        <w:bottom w:val="none" w:sz="0" w:space="0" w:color="auto"/>
                                                        <w:right w:val="none" w:sz="0" w:space="0" w:color="auto"/>
                                                      </w:divBdr>
                                                      <w:divsChild>
                                                        <w:div w:id="1281648684">
                                                          <w:marLeft w:val="480"/>
                                                          <w:marRight w:val="0"/>
                                                          <w:marTop w:val="0"/>
                                                          <w:marBottom w:val="0"/>
                                                          <w:divBdr>
                                                            <w:top w:val="none" w:sz="0" w:space="0" w:color="auto"/>
                                                            <w:left w:val="none" w:sz="0" w:space="0" w:color="auto"/>
                                                            <w:bottom w:val="none" w:sz="0" w:space="0" w:color="auto"/>
                                                            <w:right w:val="none" w:sz="0" w:space="0" w:color="auto"/>
                                                          </w:divBdr>
                                                          <w:divsChild>
                                                            <w:div w:id="163791171">
                                                              <w:marLeft w:val="0"/>
                                                              <w:marRight w:val="0"/>
                                                              <w:marTop w:val="0"/>
                                                              <w:marBottom w:val="0"/>
                                                              <w:divBdr>
                                                                <w:top w:val="none" w:sz="0" w:space="0" w:color="auto"/>
                                                                <w:left w:val="none" w:sz="0" w:space="0" w:color="auto"/>
                                                                <w:bottom w:val="none" w:sz="0" w:space="0" w:color="auto"/>
                                                                <w:right w:val="none" w:sz="0" w:space="0" w:color="auto"/>
                                                              </w:divBdr>
                                                              <w:divsChild>
                                                                <w:div w:id="2102680402">
                                                                  <w:marLeft w:val="0"/>
                                                                  <w:marRight w:val="0"/>
                                                                  <w:marTop w:val="0"/>
                                                                  <w:marBottom w:val="0"/>
                                                                  <w:divBdr>
                                                                    <w:top w:val="none" w:sz="0" w:space="0" w:color="auto"/>
                                                                    <w:left w:val="none" w:sz="0" w:space="0" w:color="auto"/>
                                                                    <w:bottom w:val="none" w:sz="0" w:space="0" w:color="auto"/>
                                                                    <w:right w:val="none" w:sz="0" w:space="0" w:color="auto"/>
                                                                  </w:divBdr>
                                                                  <w:divsChild>
                                                                    <w:div w:id="1358505429">
                                                                      <w:marLeft w:val="0"/>
                                                                      <w:marRight w:val="0"/>
                                                                      <w:marTop w:val="240"/>
                                                                      <w:marBottom w:val="0"/>
                                                                      <w:divBdr>
                                                                        <w:top w:val="none" w:sz="0" w:space="0" w:color="auto"/>
                                                                        <w:left w:val="none" w:sz="0" w:space="0" w:color="auto"/>
                                                                        <w:bottom w:val="none" w:sz="0" w:space="0" w:color="auto"/>
                                                                        <w:right w:val="none" w:sz="0" w:space="0" w:color="auto"/>
                                                                      </w:divBdr>
                                                                      <w:divsChild>
                                                                        <w:div w:id="1780835440">
                                                                          <w:marLeft w:val="0"/>
                                                                          <w:marRight w:val="0"/>
                                                                          <w:marTop w:val="0"/>
                                                                          <w:marBottom w:val="0"/>
                                                                          <w:divBdr>
                                                                            <w:top w:val="none" w:sz="0" w:space="0" w:color="auto"/>
                                                                            <w:left w:val="none" w:sz="0" w:space="0" w:color="auto"/>
                                                                            <w:bottom w:val="none" w:sz="0" w:space="0" w:color="auto"/>
                                                                            <w:right w:val="none" w:sz="0" w:space="0" w:color="auto"/>
                                                                          </w:divBdr>
                                                                          <w:divsChild>
                                                                            <w:div w:id="482745929">
                                                                              <w:marLeft w:val="0"/>
                                                                              <w:marRight w:val="0"/>
                                                                              <w:marTop w:val="0"/>
                                                                              <w:marBottom w:val="0"/>
                                                                              <w:divBdr>
                                                                                <w:top w:val="none" w:sz="0" w:space="0" w:color="auto"/>
                                                                                <w:left w:val="none" w:sz="0" w:space="0" w:color="auto"/>
                                                                                <w:bottom w:val="none" w:sz="0" w:space="0" w:color="auto"/>
                                                                                <w:right w:val="none" w:sz="0" w:space="0" w:color="auto"/>
                                                                              </w:divBdr>
                                                                              <w:divsChild>
                                                                                <w:div w:id="1019620249">
                                                                                  <w:marLeft w:val="0"/>
                                                                                  <w:marRight w:val="0"/>
                                                                                  <w:marTop w:val="0"/>
                                                                                  <w:marBottom w:val="0"/>
                                                                                  <w:divBdr>
                                                                                    <w:top w:val="none" w:sz="0" w:space="0" w:color="auto"/>
                                                                                    <w:left w:val="none" w:sz="0" w:space="0" w:color="auto"/>
                                                                                    <w:bottom w:val="none" w:sz="0" w:space="0" w:color="auto"/>
                                                                                    <w:right w:val="none" w:sz="0" w:space="0" w:color="auto"/>
                                                                                  </w:divBdr>
                                                                                  <w:divsChild>
                                                                                    <w:div w:id="139347184">
                                                                                      <w:marLeft w:val="0"/>
                                                                                      <w:marRight w:val="0"/>
                                                                                      <w:marTop w:val="0"/>
                                                                                      <w:marBottom w:val="0"/>
                                                                                      <w:divBdr>
                                                                                        <w:top w:val="none" w:sz="0" w:space="0" w:color="auto"/>
                                                                                        <w:left w:val="none" w:sz="0" w:space="0" w:color="auto"/>
                                                                                        <w:bottom w:val="none" w:sz="0" w:space="0" w:color="auto"/>
                                                                                        <w:right w:val="none" w:sz="0" w:space="0" w:color="auto"/>
                                                                                      </w:divBdr>
                                                                                      <w:divsChild>
                                                                                        <w:div w:id="281767050">
                                                                                          <w:marLeft w:val="0"/>
                                                                                          <w:marRight w:val="0"/>
                                                                                          <w:marTop w:val="0"/>
                                                                                          <w:marBottom w:val="0"/>
                                                                                          <w:divBdr>
                                                                                            <w:top w:val="none" w:sz="0" w:space="0" w:color="auto"/>
                                                                                            <w:left w:val="none" w:sz="0" w:space="0" w:color="auto"/>
                                                                                            <w:bottom w:val="none" w:sz="0" w:space="0" w:color="auto"/>
                                                                                            <w:right w:val="none" w:sz="0" w:space="0" w:color="auto"/>
                                                                                          </w:divBdr>
                                                                                          <w:divsChild>
                                                                                            <w:div w:id="8219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740164">
      <w:bodyDiv w:val="1"/>
      <w:marLeft w:val="0"/>
      <w:marRight w:val="0"/>
      <w:marTop w:val="0"/>
      <w:marBottom w:val="0"/>
      <w:divBdr>
        <w:top w:val="none" w:sz="0" w:space="0" w:color="auto"/>
        <w:left w:val="none" w:sz="0" w:space="0" w:color="auto"/>
        <w:bottom w:val="none" w:sz="0" w:space="0" w:color="auto"/>
        <w:right w:val="none" w:sz="0" w:space="0" w:color="auto"/>
      </w:divBdr>
    </w:div>
    <w:div w:id="1983389604">
      <w:bodyDiv w:val="1"/>
      <w:marLeft w:val="0"/>
      <w:marRight w:val="0"/>
      <w:marTop w:val="0"/>
      <w:marBottom w:val="0"/>
      <w:divBdr>
        <w:top w:val="none" w:sz="0" w:space="0" w:color="auto"/>
        <w:left w:val="none" w:sz="0" w:space="0" w:color="auto"/>
        <w:bottom w:val="none" w:sz="0" w:space="0" w:color="auto"/>
        <w:right w:val="none" w:sz="0" w:space="0" w:color="auto"/>
      </w:divBdr>
    </w:div>
    <w:div w:id="20936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448F-6626-4E3C-AFFE-8F4F01EF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1710</Words>
  <Characters>9749</Characters>
  <Application>Microsoft Office Word</Application>
  <DocSecurity>0</DocSecurity>
  <Lines>81</Lines>
  <Paragraphs>22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njosa</dc:creator>
  <cp:lastModifiedBy>Mireia Adalid Domènech</cp:lastModifiedBy>
  <cp:revision>5</cp:revision>
  <cp:lastPrinted>2022-03-24T06:52:00Z</cp:lastPrinted>
  <dcterms:created xsi:type="dcterms:W3CDTF">2022-03-30T08:36:00Z</dcterms:created>
  <dcterms:modified xsi:type="dcterms:W3CDTF">2022-03-30T09:46:00Z</dcterms:modified>
</cp:coreProperties>
</file>