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353" w:rsidRPr="009F0010" w:rsidRDefault="00BC6F85" w:rsidP="00BD60DD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9F0010">
        <w:rPr>
          <w:rFonts w:ascii="Arial" w:hAnsi="Arial" w:cs="Arial"/>
          <w:b/>
          <w:sz w:val="22"/>
          <w:szCs w:val="22"/>
          <w:lang w:val="es-ES"/>
        </w:rPr>
        <w:t>ACTA DE RECEPCIÓ</w:t>
      </w:r>
      <w:r w:rsidR="00966BCC" w:rsidRPr="009F0010">
        <w:rPr>
          <w:rFonts w:ascii="Arial" w:hAnsi="Arial" w:cs="Arial"/>
          <w:b/>
          <w:sz w:val="22"/>
          <w:szCs w:val="22"/>
          <w:lang w:val="es-ES"/>
        </w:rPr>
        <w:t>N</w:t>
      </w:r>
      <w:r w:rsidRPr="009F001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66BCC" w:rsidRPr="009F0010">
        <w:rPr>
          <w:rFonts w:ascii="Arial" w:hAnsi="Arial" w:cs="Arial"/>
          <w:b/>
          <w:sz w:val="22"/>
          <w:szCs w:val="22"/>
          <w:lang w:val="es-ES"/>
        </w:rPr>
        <w:t>DE LAS OBRA</w:t>
      </w:r>
      <w:r w:rsidR="00A22B61" w:rsidRPr="009F0010">
        <w:rPr>
          <w:rFonts w:ascii="Arial" w:hAnsi="Arial" w:cs="Arial"/>
          <w:b/>
          <w:sz w:val="22"/>
          <w:szCs w:val="22"/>
          <w:lang w:val="es-ES"/>
        </w:rPr>
        <w:t>S</w:t>
      </w:r>
    </w:p>
    <w:p w:rsidR="00BC6F85" w:rsidRPr="009F0010" w:rsidRDefault="00BC6F85" w:rsidP="00BD60DD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636"/>
      </w:tblGrid>
      <w:tr w:rsidR="00A22B61" w:rsidRPr="009F0010" w:rsidTr="00C001A5">
        <w:tc>
          <w:tcPr>
            <w:tcW w:w="2410" w:type="dxa"/>
          </w:tcPr>
          <w:p w:rsidR="00A22B61" w:rsidRPr="009F0010" w:rsidRDefault="00966BCC" w:rsidP="00BD60DD">
            <w:pPr>
              <w:rPr>
                <w:rFonts w:ascii="Arial" w:hAnsi="Arial" w:cs="Arial"/>
                <w:szCs w:val="22"/>
                <w:lang w:val="es-ES"/>
              </w:rPr>
            </w:pPr>
            <w:r w:rsidRPr="009F0010">
              <w:rPr>
                <w:rFonts w:ascii="Arial" w:hAnsi="Arial" w:cs="Arial"/>
                <w:szCs w:val="22"/>
                <w:lang w:val="es-ES"/>
              </w:rPr>
              <w:t>Núm. e</w:t>
            </w:r>
            <w:r w:rsidR="00A22B61" w:rsidRPr="009F0010">
              <w:rPr>
                <w:rFonts w:ascii="Arial" w:hAnsi="Arial" w:cs="Arial"/>
                <w:szCs w:val="22"/>
                <w:lang w:val="es-ES"/>
              </w:rPr>
              <w:t>xp</w:t>
            </w:r>
            <w:r w:rsidRPr="009F0010">
              <w:rPr>
                <w:rFonts w:ascii="Arial" w:hAnsi="Arial" w:cs="Arial"/>
                <w:szCs w:val="22"/>
                <w:lang w:val="es-ES"/>
              </w:rPr>
              <w:t>edi</w:t>
            </w:r>
            <w:r w:rsidR="0049209E" w:rsidRPr="009F0010">
              <w:rPr>
                <w:rFonts w:ascii="Arial" w:hAnsi="Arial" w:cs="Arial"/>
                <w:szCs w:val="22"/>
                <w:lang w:val="es-ES"/>
              </w:rPr>
              <w:t>ent</w:t>
            </w:r>
            <w:r w:rsidRPr="009F0010">
              <w:rPr>
                <w:rFonts w:ascii="Arial" w:hAnsi="Arial" w:cs="Arial"/>
                <w:szCs w:val="22"/>
                <w:lang w:val="es-ES"/>
              </w:rPr>
              <w:t>e</w:t>
            </w:r>
          </w:p>
        </w:tc>
        <w:tc>
          <w:tcPr>
            <w:tcW w:w="5636" w:type="dxa"/>
          </w:tcPr>
          <w:p w:rsidR="00A22B61" w:rsidRPr="009F0010" w:rsidRDefault="00A22B61" w:rsidP="00BD60D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2B61" w:rsidRPr="009F0010" w:rsidTr="00C001A5">
        <w:tc>
          <w:tcPr>
            <w:tcW w:w="2410" w:type="dxa"/>
          </w:tcPr>
          <w:p w:rsidR="00A22B61" w:rsidRPr="009F0010" w:rsidRDefault="00A22B61" w:rsidP="00BD60DD">
            <w:pPr>
              <w:rPr>
                <w:rFonts w:ascii="Arial" w:hAnsi="Arial" w:cs="Arial"/>
                <w:szCs w:val="22"/>
                <w:lang w:val="es-ES"/>
              </w:rPr>
            </w:pPr>
            <w:r w:rsidRPr="009F0010">
              <w:rPr>
                <w:rFonts w:ascii="Arial" w:hAnsi="Arial" w:cs="Arial"/>
                <w:szCs w:val="22"/>
                <w:lang w:val="es-ES"/>
              </w:rPr>
              <w:t xml:space="preserve">Obra contractada </w:t>
            </w:r>
            <w:r w:rsidRPr="009F0010">
              <w:rPr>
                <w:rFonts w:ascii="Arial" w:hAnsi="Arial" w:cs="Arial"/>
                <w:i/>
                <w:szCs w:val="22"/>
                <w:lang w:val="es-ES"/>
              </w:rPr>
              <w:t>(descripció</w:t>
            </w:r>
            <w:r w:rsidR="00966BCC" w:rsidRPr="009F0010">
              <w:rPr>
                <w:rFonts w:ascii="Arial" w:hAnsi="Arial" w:cs="Arial"/>
                <w:i/>
                <w:szCs w:val="22"/>
                <w:lang w:val="es-ES"/>
              </w:rPr>
              <w:t>n</w:t>
            </w:r>
            <w:r w:rsidRPr="009F0010">
              <w:rPr>
                <w:rFonts w:ascii="Arial" w:hAnsi="Arial" w:cs="Arial"/>
                <w:i/>
                <w:szCs w:val="22"/>
                <w:lang w:val="es-ES"/>
              </w:rPr>
              <w:t>)</w:t>
            </w:r>
          </w:p>
          <w:p w:rsidR="00A22B61" w:rsidRPr="009F0010" w:rsidRDefault="00A22B61" w:rsidP="00BD60DD">
            <w:pPr>
              <w:rPr>
                <w:rFonts w:ascii="Arial" w:hAnsi="Arial" w:cs="Arial"/>
                <w:szCs w:val="22"/>
                <w:lang w:val="es-ES"/>
              </w:rPr>
            </w:pPr>
          </w:p>
          <w:p w:rsidR="00A22B61" w:rsidRPr="009F0010" w:rsidRDefault="00A22B61" w:rsidP="00BD60DD">
            <w:pPr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5636" w:type="dxa"/>
          </w:tcPr>
          <w:p w:rsidR="00A22B61" w:rsidRPr="009F0010" w:rsidRDefault="00A22B61" w:rsidP="00BD60D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2B61" w:rsidRPr="009F0010" w:rsidTr="00C001A5">
        <w:tc>
          <w:tcPr>
            <w:tcW w:w="2410" w:type="dxa"/>
          </w:tcPr>
          <w:p w:rsidR="00A22B61" w:rsidRPr="009F0010" w:rsidRDefault="00966BCC" w:rsidP="00BD60DD">
            <w:pPr>
              <w:rPr>
                <w:rFonts w:ascii="Arial" w:hAnsi="Arial" w:cs="Arial"/>
                <w:szCs w:val="22"/>
                <w:lang w:val="es-ES"/>
              </w:rPr>
            </w:pPr>
            <w:r w:rsidRPr="009F0010">
              <w:rPr>
                <w:rFonts w:ascii="Arial" w:hAnsi="Arial" w:cs="Arial"/>
                <w:szCs w:val="22"/>
                <w:lang w:val="es-ES"/>
              </w:rPr>
              <w:t>Contratista / Provee</w:t>
            </w:r>
            <w:r w:rsidR="00433425" w:rsidRPr="009F0010">
              <w:rPr>
                <w:rFonts w:ascii="Arial" w:hAnsi="Arial" w:cs="Arial"/>
                <w:szCs w:val="22"/>
                <w:lang w:val="es-ES"/>
              </w:rPr>
              <w:t>dor</w:t>
            </w:r>
          </w:p>
        </w:tc>
        <w:tc>
          <w:tcPr>
            <w:tcW w:w="5636" w:type="dxa"/>
          </w:tcPr>
          <w:p w:rsidR="00A22B61" w:rsidRPr="009F0010" w:rsidRDefault="00A22B61" w:rsidP="00BD60D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2B61" w:rsidRPr="009F0010" w:rsidTr="00C001A5">
        <w:tc>
          <w:tcPr>
            <w:tcW w:w="2410" w:type="dxa"/>
          </w:tcPr>
          <w:p w:rsidR="00C001A5" w:rsidRPr="009F0010" w:rsidRDefault="00966BCC" w:rsidP="00BD60DD">
            <w:pPr>
              <w:rPr>
                <w:rFonts w:ascii="Arial" w:hAnsi="Arial" w:cs="Arial"/>
                <w:szCs w:val="22"/>
                <w:lang w:val="es-ES"/>
              </w:rPr>
            </w:pPr>
            <w:r w:rsidRPr="009F0010">
              <w:rPr>
                <w:rFonts w:ascii="Arial" w:hAnsi="Arial" w:cs="Arial"/>
                <w:szCs w:val="22"/>
                <w:lang w:val="es-ES"/>
              </w:rPr>
              <w:t xml:space="preserve">Precio de </w:t>
            </w:r>
            <w:r w:rsidR="00A22B61" w:rsidRPr="009F0010">
              <w:rPr>
                <w:rFonts w:ascii="Arial" w:hAnsi="Arial" w:cs="Arial"/>
                <w:szCs w:val="22"/>
                <w:lang w:val="es-ES"/>
              </w:rPr>
              <w:t>adjudicació</w:t>
            </w:r>
            <w:r w:rsidRPr="009F0010">
              <w:rPr>
                <w:rFonts w:ascii="Arial" w:hAnsi="Arial" w:cs="Arial"/>
                <w:szCs w:val="22"/>
                <w:lang w:val="es-ES"/>
              </w:rPr>
              <w:t>n</w:t>
            </w:r>
            <w:r w:rsidR="00A22B61" w:rsidRPr="009F0010">
              <w:rPr>
                <w:rFonts w:ascii="Arial" w:hAnsi="Arial" w:cs="Arial"/>
                <w:szCs w:val="22"/>
                <w:lang w:val="es-ES"/>
              </w:rPr>
              <w:t xml:space="preserve"> </w:t>
            </w:r>
          </w:p>
          <w:p w:rsidR="00A22B61" w:rsidRPr="009F0010" w:rsidRDefault="00A22B61" w:rsidP="00BD60DD">
            <w:pPr>
              <w:rPr>
                <w:rFonts w:ascii="Arial" w:hAnsi="Arial" w:cs="Arial"/>
                <w:szCs w:val="22"/>
                <w:lang w:val="es-ES"/>
              </w:rPr>
            </w:pPr>
            <w:r w:rsidRPr="009F0010">
              <w:rPr>
                <w:rFonts w:ascii="Arial" w:hAnsi="Arial" w:cs="Arial"/>
                <w:szCs w:val="22"/>
                <w:lang w:val="es-ES"/>
              </w:rPr>
              <w:t>(IVA incl</w:t>
            </w:r>
            <w:r w:rsidR="00966BCC" w:rsidRPr="009F0010">
              <w:rPr>
                <w:rFonts w:ascii="Arial" w:hAnsi="Arial" w:cs="Arial"/>
                <w:szCs w:val="22"/>
                <w:lang w:val="es-ES"/>
              </w:rPr>
              <w:t>uido</w:t>
            </w:r>
            <w:r w:rsidRPr="009F0010">
              <w:rPr>
                <w:rFonts w:ascii="Arial" w:hAnsi="Arial" w:cs="Arial"/>
                <w:szCs w:val="22"/>
                <w:lang w:val="es-ES"/>
              </w:rPr>
              <w:t>)</w:t>
            </w:r>
          </w:p>
        </w:tc>
        <w:tc>
          <w:tcPr>
            <w:tcW w:w="5636" w:type="dxa"/>
          </w:tcPr>
          <w:p w:rsidR="00A22B61" w:rsidRPr="009F0010" w:rsidRDefault="00A22B61" w:rsidP="00BD60D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2B61" w:rsidRPr="009F0010" w:rsidTr="00C001A5">
        <w:tc>
          <w:tcPr>
            <w:tcW w:w="2410" w:type="dxa"/>
          </w:tcPr>
          <w:p w:rsidR="00A22B61" w:rsidRPr="009F0010" w:rsidRDefault="00966BCC" w:rsidP="00BD60DD">
            <w:pPr>
              <w:rPr>
                <w:rFonts w:ascii="Arial" w:hAnsi="Arial" w:cs="Arial"/>
                <w:szCs w:val="22"/>
                <w:lang w:val="es-ES"/>
              </w:rPr>
            </w:pPr>
            <w:r w:rsidRPr="009F0010">
              <w:rPr>
                <w:rFonts w:ascii="Arial" w:hAnsi="Arial" w:cs="Arial"/>
                <w:szCs w:val="22"/>
                <w:lang w:val="es-ES"/>
              </w:rPr>
              <w:t>Plazo de ej</w:t>
            </w:r>
            <w:r w:rsidR="00A22B61" w:rsidRPr="009F0010">
              <w:rPr>
                <w:rFonts w:ascii="Arial" w:hAnsi="Arial" w:cs="Arial"/>
                <w:szCs w:val="22"/>
                <w:lang w:val="es-ES"/>
              </w:rPr>
              <w:t>ecució</w:t>
            </w:r>
            <w:r w:rsidRPr="009F0010">
              <w:rPr>
                <w:rFonts w:ascii="Arial" w:hAnsi="Arial" w:cs="Arial"/>
                <w:szCs w:val="22"/>
                <w:lang w:val="es-ES"/>
              </w:rPr>
              <w:t>n</w:t>
            </w:r>
          </w:p>
        </w:tc>
        <w:tc>
          <w:tcPr>
            <w:tcW w:w="5636" w:type="dxa"/>
          </w:tcPr>
          <w:p w:rsidR="00A22B61" w:rsidRPr="009F0010" w:rsidRDefault="00A22B61" w:rsidP="00BD60D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2B61" w:rsidRPr="009F0010" w:rsidTr="00C001A5">
        <w:tc>
          <w:tcPr>
            <w:tcW w:w="2410" w:type="dxa"/>
          </w:tcPr>
          <w:p w:rsidR="00A22B61" w:rsidRPr="009F0010" w:rsidRDefault="00966BCC" w:rsidP="00BD60DD">
            <w:pPr>
              <w:rPr>
                <w:rFonts w:ascii="Arial" w:hAnsi="Arial" w:cs="Arial"/>
                <w:szCs w:val="22"/>
                <w:lang w:val="es-ES"/>
              </w:rPr>
            </w:pPr>
            <w:r w:rsidRPr="009F0010">
              <w:rPr>
                <w:rFonts w:ascii="Arial" w:hAnsi="Arial" w:cs="Arial"/>
                <w:szCs w:val="22"/>
                <w:lang w:val="es-ES"/>
              </w:rPr>
              <w:t xml:space="preserve">Acta de comprobación </w:t>
            </w:r>
            <w:r w:rsidR="00A22B61" w:rsidRPr="009F0010">
              <w:rPr>
                <w:rFonts w:ascii="Arial" w:hAnsi="Arial" w:cs="Arial"/>
                <w:szCs w:val="22"/>
                <w:lang w:val="es-ES"/>
              </w:rPr>
              <w:t>del replante</w:t>
            </w:r>
            <w:r w:rsidRPr="009F0010">
              <w:rPr>
                <w:rFonts w:ascii="Arial" w:hAnsi="Arial" w:cs="Arial"/>
                <w:szCs w:val="22"/>
                <w:lang w:val="es-ES"/>
              </w:rPr>
              <w:t>o</w:t>
            </w:r>
          </w:p>
        </w:tc>
        <w:tc>
          <w:tcPr>
            <w:tcW w:w="5636" w:type="dxa"/>
          </w:tcPr>
          <w:p w:rsidR="00A22B61" w:rsidRPr="009F0010" w:rsidRDefault="00A22B61" w:rsidP="00BD60D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2B61" w:rsidRPr="009F0010" w:rsidTr="00C001A5">
        <w:tc>
          <w:tcPr>
            <w:tcW w:w="2410" w:type="dxa"/>
          </w:tcPr>
          <w:p w:rsidR="00A22B61" w:rsidRPr="009F0010" w:rsidRDefault="00966BCC" w:rsidP="00BD60DD">
            <w:pPr>
              <w:rPr>
                <w:rFonts w:ascii="Arial" w:hAnsi="Arial" w:cs="Arial"/>
                <w:szCs w:val="22"/>
                <w:lang w:val="es-ES"/>
              </w:rPr>
            </w:pPr>
            <w:r w:rsidRPr="009F0010">
              <w:rPr>
                <w:rFonts w:ascii="Arial" w:hAnsi="Arial" w:cs="Arial"/>
                <w:szCs w:val="22"/>
                <w:lang w:val="es-ES"/>
              </w:rPr>
              <w:t xml:space="preserve">Fecha de </w:t>
            </w:r>
            <w:r w:rsidR="00A22B61" w:rsidRPr="009F0010">
              <w:rPr>
                <w:rFonts w:ascii="Arial" w:hAnsi="Arial" w:cs="Arial"/>
                <w:szCs w:val="22"/>
                <w:lang w:val="es-ES"/>
              </w:rPr>
              <w:t>inici</w:t>
            </w:r>
            <w:r w:rsidRPr="009F0010">
              <w:rPr>
                <w:rFonts w:ascii="Arial" w:hAnsi="Arial" w:cs="Arial"/>
                <w:szCs w:val="22"/>
                <w:lang w:val="es-ES"/>
              </w:rPr>
              <w:t>o de las obra</w:t>
            </w:r>
            <w:r w:rsidR="00A22B61" w:rsidRPr="009F0010">
              <w:rPr>
                <w:rFonts w:ascii="Arial" w:hAnsi="Arial" w:cs="Arial"/>
                <w:szCs w:val="22"/>
                <w:lang w:val="es-ES"/>
              </w:rPr>
              <w:t>s</w:t>
            </w:r>
          </w:p>
        </w:tc>
        <w:tc>
          <w:tcPr>
            <w:tcW w:w="5636" w:type="dxa"/>
          </w:tcPr>
          <w:p w:rsidR="00A22B61" w:rsidRPr="009F0010" w:rsidRDefault="00A22B61" w:rsidP="00BD60D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2B61" w:rsidRPr="009F0010" w:rsidTr="00C001A5">
        <w:tc>
          <w:tcPr>
            <w:tcW w:w="2410" w:type="dxa"/>
          </w:tcPr>
          <w:p w:rsidR="00A22B61" w:rsidRPr="009F0010" w:rsidRDefault="00966BCC" w:rsidP="00BD60DD">
            <w:pPr>
              <w:rPr>
                <w:rFonts w:ascii="Arial" w:hAnsi="Arial" w:cs="Arial"/>
                <w:szCs w:val="22"/>
                <w:lang w:val="es-ES"/>
              </w:rPr>
            </w:pPr>
            <w:r w:rsidRPr="009F0010">
              <w:rPr>
                <w:rFonts w:ascii="Arial" w:hAnsi="Arial" w:cs="Arial"/>
                <w:szCs w:val="22"/>
                <w:lang w:val="es-ES"/>
              </w:rPr>
              <w:t>Plazo</w:t>
            </w:r>
            <w:r w:rsidR="00A22B61" w:rsidRPr="009F0010">
              <w:rPr>
                <w:rFonts w:ascii="Arial" w:hAnsi="Arial" w:cs="Arial"/>
                <w:szCs w:val="22"/>
                <w:lang w:val="es-ES"/>
              </w:rPr>
              <w:t xml:space="preserve"> de </w:t>
            </w:r>
            <w:r w:rsidRPr="009F0010">
              <w:rPr>
                <w:rFonts w:ascii="Arial" w:hAnsi="Arial" w:cs="Arial"/>
                <w:szCs w:val="22"/>
                <w:lang w:val="es-ES"/>
              </w:rPr>
              <w:t>Garantía</w:t>
            </w:r>
          </w:p>
        </w:tc>
        <w:tc>
          <w:tcPr>
            <w:tcW w:w="5636" w:type="dxa"/>
          </w:tcPr>
          <w:p w:rsidR="00A22B61" w:rsidRPr="009F0010" w:rsidRDefault="00A22B61" w:rsidP="00BD60D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160A12" w:rsidRPr="009F0010" w:rsidRDefault="00160A12" w:rsidP="00BD60DD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160A12" w:rsidRPr="009F0010" w:rsidRDefault="00160A12" w:rsidP="00BD60DD">
      <w:pPr>
        <w:jc w:val="both"/>
        <w:rPr>
          <w:rFonts w:ascii="Arial" w:hAnsi="Arial" w:cs="Arial"/>
          <w:sz w:val="24"/>
          <w:szCs w:val="22"/>
          <w:lang w:val="es-ES"/>
        </w:rPr>
      </w:pPr>
      <w:r w:rsidRPr="009F0010">
        <w:rPr>
          <w:sz w:val="22"/>
          <w:lang w:val="es-ES"/>
        </w:rPr>
        <w:br/>
      </w:r>
      <w:r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Reunidos en [</w:t>
      </w:r>
      <w:r w:rsidRPr="009F0010">
        <w:rPr>
          <w:rFonts w:ascii="Arial" w:hAnsi="Arial" w:cs="Arial"/>
          <w:i/>
          <w:color w:val="212121"/>
          <w:sz w:val="22"/>
          <w:highlight w:val="lightGray"/>
          <w:shd w:val="clear" w:color="auto" w:fill="FFFFFF"/>
          <w:lang w:val="es-ES"/>
        </w:rPr>
        <w:t>lugar reunión</w:t>
      </w:r>
      <w:r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], a las [</w:t>
      </w:r>
      <w:r w:rsidRPr="009F0010">
        <w:rPr>
          <w:rFonts w:ascii="Arial" w:hAnsi="Arial" w:cs="Arial"/>
          <w:i/>
          <w:color w:val="212121"/>
          <w:sz w:val="22"/>
          <w:highlight w:val="lightGray"/>
          <w:shd w:val="clear" w:color="auto" w:fill="FFFFFF"/>
          <w:lang w:val="es-ES"/>
        </w:rPr>
        <w:t>hora</w:t>
      </w:r>
      <w:r w:rsidR="001561E7"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]</w:t>
      </w:r>
      <w:r w:rsidR="00EA118E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 </w:t>
      </w:r>
      <w:r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h del día [</w:t>
      </w:r>
      <w:r w:rsidRPr="009F0010">
        <w:rPr>
          <w:rFonts w:ascii="Arial" w:hAnsi="Arial" w:cs="Arial"/>
          <w:i/>
          <w:color w:val="212121"/>
          <w:sz w:val="22"/>
          <w:highlight w:val="lightGray"/>
          <w:shd w:val="clear" w:color="auto" w:fill="FFFFFF"/>
          <w:lang w:val="es-ES"/>
        </w:rPr>
        <w:t>día</w:t>
      </w:r>
      <w:r w:rsidR="001561E7"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] de</w:t>
      </w:r>
      <w:r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 [</w:t>
      </w:r>
      <w:r w:rsidRPr="009F0010">
        <w:rPr>
          <w:rFonts w:ascii="Arial" w:hAnsi="Arial" w:cs="Arial"/>
          <w:i/>
          <w:color w:val="212121"/>
          <w:sz w:val="22"/>
          <w:highlight w:val="lightGray"/>
          <w:shd w:val="clear" w:color="auto" w:fill="FFFFFF"/>
          <w:lang w:val="es-ES"/>
        </w:rPr>
        <w:t>mes</w:t>
      </w:r>
      <w:r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] de [</w:t>
      </w:r>
      <w:r w:rsidRPr="009F0010">
        <w:rPr>
          <w:rFonts w:ascii="Arial" w:hAnsi="Arial" w:cs="Arial"/>
          <w:i/>
          <w:color w:val="212121"/>
          <w:sz w:val="22"/>
          <w:highlight w:val="lightGray"/>
          <w:shd w:val="clear" w:color="auto" w:fill="FFFFFF"/>
          <w:lang w:val="es-ES"/>
        </w:rPr>
        <w:t>año</w:t>
      </w:r>
      <w:r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], los abajo firmantes, con las representaciones que se detallan, a fin de </w:t>
      </w:r>
      <w:proofErr w:type="spellStart"/>
      <w:r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recepcionar</w:t>
      </w:r>
      <w:proofErr w:type="spellEnd"/>
      <w:r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 la obra, </w:t>
      </w:r>
      <w:r w:rsidRPr="009F0010">
        <w:rPr>
          <w:rFonts w:ascii="Arial" w:hAnsi="Arial" w:cs="Arial"/>
          <w:b/>
          <w:color w:val="212121"/>
          <w:sz w:val="22"/>
          <w:shd w:val="clear" w:color="auto" w:fill="FFFFFF"/>
          <w:lang w:val="es-ES"/>
        </w:rPr>
        <w:t>manifestamos</w:t>
      </w:r>
      <w:r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:</w:t>
      </w:r>
    </w:p>
    <w:p w:rsidR="00D7678C" w:rsidRPr="009F0010" w:rsidRDefault="00160A12" w:rsidP="00BD60DD">
      <w:pPr>
        <w:jc w:val="both"/>
        <w:rPr>
          <w:rFonts w:ascii="Arial" w:hAnsi="Arial" w:cs="Arial"/>
          <w:sz w:val="24"/>
          <w:szCs w:val="22"/>
          <w:lang w:val="es-ES"/>
        </w:rPr>
      </w:pPr>
      <w:r w:rsidRPr="009F0010">
        <w:rPr>
          <w:sz w:val="22"/>
          <w:lang w:val="es-ES"/>
        </w:rPr>
        <w:br/>
      </w:r>
      <w:r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Que, una vez analizadas las obras ejecutadas, se constata lo siguiente:</w:t>
      </w:r>
    </w:p>
    <w:p w:rsidR="00D7678C" w:rsidRPr="009F0010" w:rsidRDefault="00D7678C" w:rsidP="00BD60D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7678C" w:rsidRPr="009F0010" w:rsidRDefault="00056A0D" w:rsidP="00BD60DD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F0010">
        <w:rPr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9F0010">
        <w:rPr>
          <w:b/>
          <w:sz w:val="22"/>
          <w:szCs w:val="22"/>
          <w:lang w:val="es-ES"/>
        </w:rPr>
        <w:instrText xml:space="preserve"> FORMCHECKBOX </w:instrText>
      </w:r>
      <w:r w:rsidR="00A0790C">
        <w:rPr>
          <w:b/>
          <w:sz w:val="22"/>
          <w:szCs w:val="22"/>
          <w:lang w:val="es-ES"/>
        </w:rPr>
      </w:r>
      <w:r w:rsidR="00A0790C">
        <w:rPr>
          <w:b/>
          <w:sz w:val="22"/>
          <w:szCs w:val="22"/>
          <w:lang w:val="es-ES"/>
        </w:rPr>
        <w:fldChar w:fldCharType="separate"/>
      </w:r>
      <w:r w:rsidRPr="009F0010">
        <w:rPr>
          <w:b/>
          <w:sz w:val="22"/>
          <w:szCs w:val="22"/>
          <w:lang w:val="es-ES"/>
        </w:rPr>
        <w:fldChar w:fldCharType="end"/>
      </w:r>
      <w:r w:rsidR="00D7678C" w:rsidRPr="009F0010">
        <w:rPr>
          <w:rFonts w:ascii="Arial" w:hAnsi="Arial" w:cs="Arial"/>
          <w:b/>
          <w:sz w:val="22"/>
          <w:szCs w:val="22"/>
          <w:lang w:val="es-ES"/>
        </w:rPr>
        <w:t xml:space="preserve">  </w:t>
      </w:r>
      <w:r w:rsidR="002F5DA7" w:rsidRPr="009F0010">
        <w:rPr>
          <w:rFonts w:ascii="Arial" w:hAnsi="Arial" w:cs="Arial"/>
          <w:b/>
          <w:sz w:val="22"/>
          <w:szCs w:val="22"/>
          <w:lang w:val="es-ES"/>
        </w:rPr>
        <w:t>En</w:t>
      </w:r>
      <w:r w:rsidR="00160A12" w:rsidRPr="009F0010">
        <w:rPr>
          <w:rFonts w:ascii="Arial" w:hAnsi="Arial" w:cs="Arial"/>
          <w:b/>
          <w:sz w:val="22"/>
          <w:szCs w:val="22"/>
          <w:lang w:val="es-ES"/>
        </w:rPr>
        <w:t xml:space="preserve"> sentido</w:t>
      </w:r>
      <w:r w:rsidR="00D7678C" w:rsidRPr="009F0010">
        <w:rPr>
          <w:rFonts w:ascii="Arial" w:hAnsi="Arial" w:cs="Arial"/>
          <w:b/>
          <w:sz w:val="22"/>
          <w:szCs w:val="22"/>
          <w:lang w:val="es-ES"/>
        </w:rPr>
        <w:t xml:space="preserve"> favorable:</w:t>
      </w:r>
    </w:p>
    <w:p w:rsidR="00DE517E" w:rsidRPr="009F0010" w:rsidRDefault="00DE517E" w:rsidP="00BD60DD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160A12" w:rsidRDefault="00160A12" w:rsidP="00BD60DD">
      <w:pPr>
        <w:pStyle w:val="Prrafodelista"/>
        <w:numPr>
          <w:ilvl w:val="0"/>
          <w:numId w:val="12"/>
        </w:num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9F0010">
        <w:rPr>
          <w:rFonts w:ascii="Arial" w:eastAsia="Arial" w:hAnsi="Arial" w:cs="Arial"/>
          <w:sz w:val="22"/>
          <w:szCs w:val="22"/>
          <w:lang w:val="es-ES"/>
        </w:rPr>
        <w:t>Que, después de reconocer e inspeccionar las obras ejecutadas, consideramos que se ajustan sensiblemente a las proyectadas en forma y dimensiones, así como en la calidad de los materiales.</w:t>
      </w:r>
    </w:p>
    <w:p w:rsidR="00453485" w:rsidRPr="009F0010" w:rsidRDefault="00453485" w:rsidP="00BD60DD">
      <w:pPr>
        <w:pStyle w:val="Prrafodelista"/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160A12" w:rsidRDefault="00160A12" w:rsidP="00BD60DD">
      <w:pPr>
        <w:pStyle w:val="Prrafodelista"/>
        <w:numPr>
          <w:ilvl w:val="0"/>
          <w:numId w:val="12"/>
        </w:num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9F0010">
        <w:rPr>
          <w:rFonts w:ascii="Arial" w:eastAsia="Arial" w:hAnsi="Arial" w:cs="Arial"/>
          <w:sz w:val="22"/>
          <w:szCs w:val="22"/>
          <w:lang w:val="es-ES"/>
        </w:rPr>
        <w:t>Que, de acuerdo con el artículo 243.2 de la Ley</w:t>
      </w:r>
      <w:r w:rsidR="001A1339" w:rsidRPr="009F0010">
        <w:rPr>
          <w:rFonts w:ascii="Arial" w:eastAsia="Arial" w:hAnsi="Arial" w:cs="Arial"/>
          <w:sz w:val="22"/>
          <w:szCs w:val="22"/>
          <w:lang w:val="es-ES"/>
        </w:rPr>
        <w:t xml:space="preserve"> 9/2017, de 8 de noviembre, de </w:t>
      </w:r>
      <w:r w:rsidR="00DD74DC">
        <w:rPr>
          <w:rFonts w:ascii="Arial" w:eastAsia="Arial" w:hAnsi="Arial" w:cs="Arial"/>
          <w:sz w:val="22"/>
          <w:szCs w:val="22"/>
          <w:lang w:val="es-ES"/>
        </w:rPr>
        <w:t>c</w:t>
      </w:r>
      <w:r w:rsidRPr="009F0010">
        <w:rPr>
          <w:rFonts w:ascii="Arial" w:eastAsia="Arial" w:hAnsi="Arial" w:cs="Arial"/>
          <w:sz w:val="22"/>
          <w:szCs w:val="22"/>
          <w:lang w:val="es-ES"/>
        </w:rPr>
        <w:t>ont</w:t>
      </w:r>
      <w:r w:rsidR="001A1339" w:rsidRPr="009F0010">
        <w:rPr>
          <w:rFonts w:ascii="Arial" w:eastAsia="Arial" w:hAnsi="Arial" w:cs="Arial"/>
          <w:sz w:val="22"/>
          <w:szCs w:val="22"/>
          <w:lang w:val="es-ES"/>
        </w:rPr>
        <w:t xml:space="preserve">ratos del </w:t>
      </w:r>
      <w:r w:rsidR="00DD74DC">
        <w:rPr>
          <w:rFonts w:ascii="Arial" w:eastAsia="Arial" w:hAnsi="Arial" w:cs="Arial"/>
          <w:sz w:val="22"/>
          <w:szCs w:val="22"/>
          <w:lang w:val="es-ES"/>
        </w:rPr>
        <w:t>s</w:t>
      </w:r>
      <w:r w:rsidR="001A1339" w:rsidRPr="009F0010">
        <w:rPr>
          <w:rFonts w:ascii="Arial" w:eastAsia="Arial" w:hAnsi="Arial" w:cs="Arial"/>
          <w:sz w:val="22"/>
          <w:szCs w:val="22"/>
          <w:lang w:val="es-ES"/>
        </w:rPr>
        <w:t xml:space="preserve">ector </w:t>
      </w:r>
      <w:r w:rsidR="00DD74DC">
        <w:rPr>
          <w:rFonts w:ascii="Arial" w:eastAsia="Arial" w:hAnsi="Arial" w:cs="Arial"/>
          <w:sz w:val="22"/>
          <w:szCs w:val="22"/>
          <w:lang w:val="es-ES"/>
        </w:rPr>
        <w:t>p</w:t>
      </w:r>
      <w:r w:rsidRPr="009F0010">
        <w:rPr>
          <w:rFonts w:ascii="Arial" w:eastAsia="Arial" w:hAnsi="Arial" w:cs="Arial"/>
          <w:sz w:val="22"/>
          <w:szCs w:val="22"/>
          <w:lang w:val="es-ES"/>
        </w:rPr>
        <w:t>úblico (</w:t>
      </w:r>
      <w:r w:rsidR="000D314B" w:rsidRPr="009F0010">
        <w:rPr>
          <w:rFonts w:ascii="Arial" w:eastAsia="Arial" w:hAnsi="Arial" w:cs="Arial"/>
          <w:sz w:val="22"/>
          <w:szCs w:val="22"/>
          <w:lang w:val="es-ES"/>
        </w:rPr>
        <w:t>L 9/2017</w:t>
      </w:r>
      <w:r w:rsidRPr="009F0010">
        <w:rPr>
          <w:rFonts w:ascii="Arial" w:eastAsia="Arial" w:hAnsi="Arial" w:cs="Arial"/>
          <w:sz w:val="22"/>
          <w:szCs w:val="22"/>
          <w:lang w:val="es-ES"/>
        </w:rPr>
        <w:t>), a partir de esta fecha comienza a contar el plazo de garantía.</w:t>
      </w:r>
    </w:p>
    <w:p w:rsidR="00453485" w:rsidRPr="00453485" w:rsidRDefault="00453485" w:rsidP="00BD60DD">
      <w:p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160A12" w:rsidRDefault="00160A12" w:rsidP="00BD60DD">
      <w:pPr>
        <w:pStyle w:val="Prrafodelista"/>
        <w:numPr>
          <w:ilvl w:val="0"/>
          <w:numId w:val="12"/>
        </w:num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9F0010">
        <w:rPr>
          <w:rFonts w:ascii="Arial" w:eastAsia="Arial" w:hAnsi="Arial" w:cs="Arial"/>
          <w:sz w:val="22"/>
          <w:szCs w:val="22"/>
          <w:lang w:val="es-ES"/>
        </w:rPr>
        <w:t>Que, tal y</w:t>
      </w:r>
      <w:r w:rsidR="00E7650E" w:rsidRPr="009F0010">
        <w:rPr>
          <w:rFonts w:ascii="Arial" w:eastAsia="Arial" w:hAnsi="Arial" w:cs="Arial"/>
          <w:sz w:val="22"/>
          <w:szCs w:val="22"/>
          <w:lang w:val="es-ES"/>
        </w:rPr>
        <w:t xml:space="preserve"> como prevé el artículo 242.4.</w:t>
      </w:r>
      <w:r w:rsidR="00E7650E" w:rsidRPr="009F0010">
        <w:rPr>
          <w:rFonts w:ascii="Arial" w:eastAsia="Arial" w:hAnsi="Arial" w:cs="Arial"/>
          <w:i/>
          <w:sz w:val="22"/>
          <w:szCs w:val="22"/>
          <w:lang w:val="es-ES"/>
        </w:rPr>
        <w:t>i</w:t>
      </w:r>
      <w:r w:rsidRPr="009F0010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0D314B" w:rsidRPr="009F0010">
        <w:rPr>
          <w:rFonts w:ascii="Arial" w:eastAsia="Arial" w:hAnsi="Arial" w:cs="Arial"/>
          <w:sz w:val="22"/>
          <w:szCs w:val="22"/>
          <w:lang w:val="es-ES"/>
        </w:rPr>
        <w:t>L 9/2017</w:t>
      </w:r>
      <w:r w:rsidRPr="009F0010">
        <w:rPr>
          <w:rFonts w:ascii="Arial" w:eastAsia="Arial" w:hAnsi="Arial" w:cs="Arial"/>
          <w:sz w:val="22"/>
          <w:szCs w:val="22"/>
          <w:lang w:val="es-ES"/>
        </w:rPr>
        <w:t>, el exceso de mediciones, siempre que en global no represente un incremento del gasto superior al 10% del precio del contrato inicial, será recogido en la certificación final de la obra.</w:t>
      </w:r>
    </w:p>
    <w:p w:rsidR="00453485" w:rsidRPr="00453485" w:rsidRDefault="00453485" w:rsidP="00BD60DD">
      <w:p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160A12" w:rsidRDefault="00160A12" w:rsidP="00BD60DD">
      <w:pPr>
        <w:pStyle w:val="Prrafodelista"/>
        <w:numPr>
          <w:ilvl w:val="0"/>
          <w:numId w:val="12"/>
        </w:num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9F0010">
        <w:rPr>
          <w:rFonts w:ascii="Arial" w:eastAsia="Arial" w:hAnsi="Arial" w:cs="Arial"/>
          <w:sz w:val="22"/>
          <w:szCs w:val="22"/>
          <w:lang w:val="es-ES"/>
        </w:rPr>
        <w:t>Que, en consecuencia, damos por recibidas las obras, las entregamos al uso público y quedan, para su explotación, bajo la jurisdicción del [</w:t>
      </w:r>
      <w:r w:rsidRPr="009F0010">
        <w:rPr>
          <w:rFonts w:ascii="Arial" w:eastAsia="Arial" w:hAnsi="Arial" w:cs="Arial"/>
          <w:i/>
          <w:sz w:val="22"/>
          <w:szCs w:val="22"/>
          <w:highlight w:val="lightGray"/>
          <w:lang w:val="es-ES"/>
        </w:rPr>
        <w:t>Nombre del departamento responsable de la entidad local</w:t>
      </w:r>
      <w:r w:rsidRPr="009F0010">
        <w:rPr>
          <w:rFonts w:ascii="Arial" w:eastAsia="Arial" w:hAnsi="Arial" w:cs="Arial"/>
          <w:sz w:val="22"/>
          <w:szCs w:val="22"/>
          <w:lang w:val="es-ES"/>
        </w:rPr>
        <w:t>].</w:t>
      </w:r>
    </w:p>
    <w:p w:rsidR="00453485" w:rsidRPr="00453485" w:rsidRDefault="00453485" w:rsidP="00BD60DD">
      <w:p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160A12" w:rsidRDefault="00160A12" w:rsidP="00BD60DD">
      <w:pPr>
        <w:pStyle w:val="Prrafodelista"/>
        <w:numPr>
          <w:ilvl w:val="0"/>
          <w:numId w:val="12"/>
        </w:num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9F0010">
        <w:rPr>
          <w:rFonts w:ascii="Arial" w:eastAsia="Arial" w:hAnsi="Arial" w:cs="Arial"/>
          <w:sz w:val="22"/>
          <w:szCs w:val="22"/>
          <w:lang w:val="es-ES"/>
        </w:rPr>
        <w:t>Que esta recepción no supone por sí misma la legalización de las obras que se pudieran haber ejecutado sin sujeción al proyecto o en las órdenes dadas por escrito por el director de las obras.</w:t>
      </w:r>
    </w:p>
    <w:p w:rsidR="00970AB6" w:rsidRPr="00970AB6" w:rsidRDefault="00970AB6" w:rsidP="00BD60DD">
      <w:p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160A12" w:rsidRPr="009F0010" w:rsidRDefault="00160A12" w:rsidP="00BD60DD">
      <w:pPr>
        <w:pStyle w:val="Prrafodelista"/>
        <w:numPr>
          <w:ilvl w:val="0"/>
          <w:numId w:val="12"/>
        </w:num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9F0010">
        <w:rPr>
          <w:rFonts w:ascii="Arial" w:eastAsia="Arial" w:hAnsi="Arial" w:cs="Arial"/>
          <w:sz w:val="22"/>
          <w:szCs w:val="22"/>
          <w:lang w:val="es-ES"/>
        </w:rPr>
        <w:t>Que notificamos al contratista que el día [</w:t>
      </w:r>
      <w:r w:rsidRPr="009F0010">
        <w:rPr>
          <w:rFonts w:ascii="Arial" w:eastAsia="Arial" w:hAnsi="Arial" w:cs="Arial"/>
          <w:i/>
          <w:sz w:val="22"/>
          <w:szCs w:val="22"/>
          <w:highlight w:val="lightGray"/>
          <w:lang w:val="es-ES"/>
        </w:rPr>
        <w:t>fecha medición</w:t>
      </w:r>
      <w:r w:rsidRPr="009F0010">
        <w:rPr>
          <w:rFonts w:ascii="Arial" w:eastAsia="Arial" w:hAnsi="Arial" w:cs="Arial"/>
          <w:sz w:val="22"/>
          <w:szCs w:val="22"/>
          <w:lang w:val="es-ES"/>
        </w:rPr>
        <w:t>] realizaremos la medición general de la obra ejecutada de acuerdo con el artículo 166 del RD 1098/2001, de 12 de oct</w:t>
      </w:r>
      <w:r w:rsidR="001A1339" w:rsidRPr="009F0010">
        <w:rPr>
          <w:rFonts w:ascii="Arial" w:eastAsia="Arial" w:hAnsi="Arial" w:cs="Arial"/>
          <w:sz w:val="22"/>
          <w:szCs w:val="22"/>
          <w:lang w:val="es-ES"/>
        </w:rPr>
        <w:t xml:space="preserve">ubre, por el que se aprueba el </w:t>
      </w:r>
      <w:r w:rsidR="00F97502" w:rsidRPr="009F0010">
        <w:rPr>
          <w:rFonts w:ascii="Arial" w:eastAsia="Arial" w:hAnsi="Arial" w:cs="Arial"/>
          <w:sz w:val="22"/>
          <w:szCs w:val="22"/>
          <w:lang w:val="es-ES"/>
        </w:rPr>
        <w:t>r</w:t>
      </w:r>
      <w:r w:rsidR="001A1339" w:rsidRPr="009F0010">
        <w:rPr>
          <w:rFonts w:ascii="Arial" w:eastAsia="Arial" w:hAnsi="Arial" w:cs="Arial"/>
          <w:sz w:val="22"/>
          <w:szCs w:val="22"/>
          <w:lang w:val="es-ES"/>
        </w:rPr>
        <w:t xml:space="preserve">eglamento </w:t>
      </w:r>
      <w:r w:rsidR="00F97502" w:rsidRPr="009F0010">
        <w:rPr>
          <w:rFonts w:ascii="Arial" w:eastAsia="Arial" w:hAnsi="Arial" w:cs="Arial"/>
          <w:sz w:val="22"/>
          <w:szCs w:val="22"/>
          <w:lang w:val="es-ES"/>
        </w:rPr>
        <w:t>general de la Ley de c</w:t>
      </w:r>
      <w:r w:rsidRPr="009F0010">
        <w:rPr>
          <w:rFonts w:ascii="Arial" w:eastAsia="Arial" w:hAnsi="Arial" w:cs="Arial"/>
          <w:sz w:val="22"/>
          <w:szCs w:val="22"/>
          <w:lang w:val="es-ES"/>
        </w:rPr>
        <w:t xml:space="preserve">ontratos de las </w:t>
      </w:r>
      <w:r w:rsidR="00F97502" w:rsidRPr="009F0010">
        <w:rPr>
          <w:rFonts w:ascii="Arial" w:eastAsia="Arial" w:hAnsi="Arial" w:cs="Arial"/>
          <w:sz w:val="22"/>
          <w:szCs w:val="22"/>
          <w:lang w:val="es-ES"/>
        </w:rPr>
        <w:t>administraciones p</w:t>
      </w:r>
      <w:r w:rsidRPr="009F0010">
        <w:rPr>
          <w:rFonts w:ascii="Arial" w:eastAsia="Arial" w:hAnsi="Arial" w:cs="Arial"/>
          <w:sz w:val="22"/>
          <w:szCs w:val="22"/>
          <w:lang w:val="es-ES"/>
        </w:rPr>
        <w:t>úblicas.</w:t>
      </w:r>
    </w:p>
    <w:p w:rsidR="00F97502" w:rsidRPr="009F0010" w:rsidRDefault="00F97502" w:rsidP="00BD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inherit" w:hAnsi="inherit" w:cs="Courier New"/>
          <w:color w:val="212121"/>
          <w:lang w:val="es-ES" w:eastAsia="ca-ES"/>
        </w:rPr>
      </w:pPr>
    </w:p>
    <w:p w:rsidR="00DE517E" w:rsidRPr="009F0010" w:rsidRDefault="00DE517E" w:rsidP="00BD60DD">
      <w:pPr>
        <w:jc w:val="both"/>
        <w:rPr>
          <w:b/>
          <w:sz w:val="10"/>
          <w:szCs w:val="10"/>
          <w:lang w:val="es-ES"/>
        </w:rPr>
      </w:pPr>
    </w:p>
    <w:p w:rsidR="00D7678C" w:rsidRPr="009F0010" w:rsidRDefault="00056A0D" w:rsidP="00BD60DD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F0010">
        <w:rPr>
          <w:b/>
          <w:sz w:val="22"/>
          <w:szCs w:val="22"/>
          <w:lang w:val="es-ES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9F0010">
        <w:rPr>
          <w:b/>
          <w:sz w:val="22"/>
          <w:szCs w:val="22"/>
          <w:lang w:val="es-ES"/>
        </w:rPr>
        <w:instrText xml:space="preserve"> FORMCHECKBOX </w:instrText>
      </w:r>
      <w:r w:rsidR="00A0790C">
        <w:rPr>
          <w:b/>
          <w:sz w:val="22"/>
          <w:szCs w:val="22"/>
          <w:lang w:val="es-ES"/>
        </w:rPr>
      </w:r>
      <w:r w:rsidR="00A0790C">
        <w:rPr>
          <w:b/>
          <w:sz w:val="22"/>
          <w:szCs w:val="22"/>
          <w:lang w:val="es-ES"/>
        </w:rPr>
        <w:fldChar w:fldCharType="separate"/>
      </w:r>
      <w:r w:rsidRPr="009F0010">
        <w:rPr>
          <w:b/>
          <w:sz w:val="22"/>
          <w:szCs w:val="22"/>
          <w:lang w:val="es-ES"/>
        </w:rPr>
        <w:fldChar w:fldCharType="end"/>
      </w:r>
      <w:r w:rsidR="00D7678C" w:rsidRPr="009F0010">
        <w:rPr>
          <w:rFonts w:ascii="Arial" w:hAnsi="Arial" w:cs="Arial"/>
          <w:b/>
          <w:sz w:val="22"/>
          <w:szCs w:val="22"/>
          <w:lang w:val="es-ES"/>
        </w:rPr>
        <w:t xml:space="preserve">  </w:t>
      </w:r>
      <w:r w:rsidR="002F5DA7" w:rsidRPr="009F0010">
        <w:rPr>
          <w:rFonts w:ascii="Arial" w:hAnsi="Arial" w:cs="Arial"/>
          <w:b/>
          <w:sz w:val="22"/>
          <w:szCs w:val="22"/>
          <w:lang w:val="es-ES"/>
        </w:rPr>
        <w:t>En</w:t>
      </w:r>
      <w:r w:rsidR="0067437F" w:rsidRPr="009F0010">
        <w:rPr>
          <w:rFonts w:ascii="Arial" w:hAnsi="Arial" w:cs="Arial"/>
          <w:b/>
          <w:sz w:val="22"/>
          <w:szCs w:val="22"/>
          <w:lang w:val="es-ES"/>
        </w:rPr>
        <w:t xml:space="preserve"> sentido</w:t>
      </w:r>
      <w:r w:rsidR="00D7678C" w:rsidRPr="009F0010">
        <w:rPr>
          <w:rFonts w:ascii="Arial" w:hAnsi="Arial" w:cs="Arial"/>
          <w:b/>
          <w:sz w:val="22"/>
          <w:szCs w:val="22"/>
          <w:lang w:val="es-ES"/>
        </w:rPr>
        <w:t xml:space="preserve"> desfavorable:</w:t>
      </w:r>
    </w:p>
    <w:p w:rsidR="00D7678C" w:rsidRPr="009F0010" w:rsidRDefault="00D7678C" w:rsidP="00BD60D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67437F" w:rsidRPr="009F0010" w:rsidRDefault="0067437F" w:rsidP="00BD60DD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9F0010">
        <w:rPr>
          <w:rFonts w:ascii="Arial" w:hAnsi="Arial" w:cs="Arial"/>
          <w:sz w:val="22"/>
          <w:szCs w:val="22"/>
          <w:lang w:val="es-ES"/>
        </w:rPr>
        <w:t>Q</w:t>
      </w:r>
      <w:r w:rsidR="00E7650E" w:rsidRPr="009F0010">
        <w:rPr>
          <w:rFonts w:ascii="Arial" w:hAnsi="Arial" w:cs="Arial"/>
          <w:sz w:val="22"/>
          <w:szCs w:val="22"/>
          <w:lang w:val="es-ES"/>
        </w:rPr>
        <w:t>ue se observan los defectos y/</w:t>
      </w:r>
      <w:r w:rsidRPr="009F0010">
        <w:rPr>
          <w:rFonts w:ascii="Arial" w:hAnsi="Arial" w:cs="Arial"/>
          <w:sz w:val="22"/>
          <w:szCs w:val="22"/>
          <w:lang w:val="es-ES"/>
        </w:rPr>
        <w:t>o carencias siguientes: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9F0010" w:rsidTr="0049209E">
        <w:trPr>
          <w:jc w:val="center"/>
        </w:trPr>
        <w:tc>
          <w:tcPr>
            <w:tcW w:w="8471" w:type="dxa"/>
          </w:tcPr>
          <w:p w:rsidR="00D7678C" w:rsidRPr="009F0010" w:rsidRDefault="00D7678C" w:rsidP="00BD60D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F0010" w:rsidRDefault="00D7678C" w:rsidP="00BD60D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F0010" w:rsidRDefault="00D7678C" w:rsidP="00BD60D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D7678C" w:rsidRPr="009F0010" w:rsidRDefault="00D7678C" w:rsidP="00BD60D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7678C" w:rsidRPr="009F0010" w:rsidRDefault="005E08A9" w:rsidP="00BD60DD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9F0010">
        <w:rPr>
          <w:rFonts w:ascii="Arial" w:hAnsi="Arial" w:cs="Arial"/>
          <w:sz w:val="22"/>
          <w:szCs w:val="22"/>
          <w:lang w:val="es-ES"/>
        </w:rPr>
        <w:t xml:space="preserve">Que </w:t>
      </w:r>
      <w:r w:rsidR="0067437F" w:rsidRPr="009F0010">
        <w:rPr>
          <w:rFonts w:ascii="Arial" w:hAnsi="Arial" w:cs="Arial"/>
          <w:sz w:val="22"/>
          <w:szCs w:val="22"/>
          <w:lang w:val="es-ES"/>
        </w:rPr>
        <w:t xml:space="preserve">deberá adoptar </w:t>
      </w:r>
      <w:r w:rsidR="00E17595" w:rsidRPr="009F0010">
        <w:rPr>
          <w:rFonts w:ascii="Arial" w:hAnsi="Arial" w:cs="Arial"/>
          <w:sz w:val="22"/>
          <w:szCs w:val="22"/>
          <w:lang w:val="es-ES"/>
        </w:rPr>
        <w:t>las siguientes medidas</w:t>
      </w:r>
      <w:r w:rsidRPr="009F0010">
        <w:rPr>
          <w:rFonts w:ascii="Arial" w:hAnsi="Arial" w:cs="Arial"/>
          <w:sz w:val="22"/>
          <w:szCs w:val="22"/>
          <w:lang w:val="es-ES"/>
        </w:rPr>
        <w:t>, d</w:t>
      </w:r>
      <w:r w:rsidR="0067437F" w:rsidRPr="009F0010">
        <w:rPr>
          <w:rFonts w:ascii="Arial" w:hAnsi="Arial" w:cs="Arial"/>
          <w:sz w:val="22"/>
          <w:szCs w:val="22"/>
          <w:lang w:val="es-ES"/>
        </w:rPr>
        <w:t>entro</w:t>
      </w:r>
      <w:r w:rsidRPr="009F0010">
        <w:rPr>
          <w:rFonts w:ascii="Arial" w:hAnsi="Arial" w:cs="Arial"/>
          <w:sz w:val="22"/>
          <w:szCs w:val="22"/>
          <w:lang w:val="es-ES"/>
        </w:rPr>
        <w:t xml:space="preserve"> del </w:t>
      </w:r>
      <w:r w:rsidR="0067437F" w:rsidRPr="009F0010">
        <w:rPr>
          <w:rFonts w:ascii="Arial" w:hAnsi="Arial" w:cs="Arial"/>
          <w:sz w:val="22"/>
          <w:szCs w:val="22"/>
          <w:lang w:val="es-ES"/>
        </w:rPr>
        <w:t>plazo siguiente</w:t>
      </w:r>
      <w:r w:rsidR="00D7678C" w:rsidRPr="009F0010">
        <w:rPr>
          <w:rFonts w:ascii="Arial" w:hAnsi="Arial" w:cs="Arial"/>
          <w:sz w:val="22"/>
          <w:szCs w:val="22"/>
          <w:lang w:val="es-ES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9F0010" w:rsidTr="0049209E">
        <w:trPr>
          <w:jc w:val="center"/>
        </w:trPr>
        <w:tc>
          <w:tcPr>
            <w:tcW w:w="8471" w:type="dxa"/>
          </w:tcPr>
          <w:p w:rsidR="00D7678C" w:rsidRPr="009F0010" w:rsidRDefault="00D7678C" w:rsidP="00BD60D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F0010" w:rsidRDefault="00D7678C" w:rsidP="00BD60D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F0010" w:rsidRDefault="00D7678C" w:rsidP="00BD60D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D7678C" w:rsidRPr="009F0010" w:rsidRDefault="00D7678C" w:rsidP="00BD60D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7678C" w:rsidRPr="009F0010" w:rsidRDefault="00E17595" w:rsidP="00BD60DD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9F0010">
        <w:rPr>
          <w:rFonts w:ascii="Arial" w:hAnsi="Arial" w:cs="Arial"/>
          <w:sz w:val="22"/>
          <w:szCs w:val="22"/>
          <w:lang w:val="es-ES"/>
        </w:rPr>
        <w:t>Otras</w:t>
      </w:r>
      <w:r w:rsidR="00D7678C" w:rsidRPr="009F0010">
        <w:rPr>
          <w:rFonts w:ascii="Arial" w:hAnsi="Arial" w:cs="Arial"/>
          <w:sz w:val="22"/>
          <w:szCs w:val="22"/>
          <w:lang w:val="es-ES"/>
        </w:rPr>
        <w:t xml:space="preserve"> observacion</w:t>
      </w:r>
      <w:r w:rsidRPr="009F0010">
        <w:rPr>
          <w:rFonts w:ascii="Arial" w:hAnsi="Arial" w:cs="Arial"/>
          <w:sz w:val="22"/>
          <w:szCs w:val="22"/>
          <w:lang w:val="es-ES"/>
        </w:rPr>
        <w:t>e</w:t>
      </w:r>
      <w:r w:rsidR="00D7678C" w:rsidRPr="009F0010">
        <w:rPr>
          <w:rFonts w:ascii="Arial" w:hAnsi="Arial" w:cs="Arial"/>
          <w:sz w:val="22"/>
          <w:szCs w:val="22"/>
          <w:lang w:val="es-ES"/>
        </w:rPr>
        <w:t>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9F0010" w:rsidTr="0049209E">
        <w:trPr>
          <w:jc w:val="center"/>
        </w:trPr>
        <w:tc>
          <w:tcPr>
            <w:tcW w:w="8471" w:type="dxa"/>
          </w:tcPr>
          <w:p w:rsidR="00D7678C" w:rsidRPr="009F0010" w:rsidRDefault="00D7678C" w:rsidP="00BD60D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F0010" w:rsidRDefault="00D7678C" w:rsidP="00BD60D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F0010" w:rsidRDefault="00D7678C" w:rsidP="00BD60D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BD60DD" w:rsidRDefault="00E17595" w:rsidP="00BD60DD">
      <w:pPr>
        <w:jc w:val="both"/>
        <w:rPr>
          <w:rFonts w:ascii="Arial" w:hAnsi="Arial" w:cs="Arial"/>
          <w:color w:val="212121"/>
          <w:sz w:val="22"/>
          <w:shd w:val="clear" w:color="auto" w:fill="FFFFFF"/>
          <w:lang w:val="es-ES"/>
        </w:rPr>
      </w:pPr>
      <w:r w:rsidRPr="009F0010">
        <w:rPr>
          <w:lang w:val="es-ES"/>
        </w:rPr>
        <w:br/>
      </w:r>
    </w:p>
    <w:p w:rsidR="00D7678C" w:rsidRPr="009F0010" w:rsidRDefault="00E17595" w:rsidP="00BD60DD">
      <w:pPr>
        <w:jc w:val="both"/>
        <w:rPr>
          <w:rFonts w:ascii="Arial" w:hAnsi="Arial" w:cs="Arial"/>
          <w:color w:val="212121"/>
          <w:sz w:val="22"/>
          <w:shd w:val="clear" w:color="auto" w:fill="FFFFFF"/>
          <w:lang w:val="es-ES"/>
        </w:rPr>
      </w:pPr>
      <w:r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Y, para que conste, extendemos esta acta y la firmamos </w:t>
      </w:r>
      <w:r w:rsidR="006168D6"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como</w:t>
      </w:r>
      <w:r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 prueba de conformidad.</w:t>
      </w:r>
    </w:p>
    <w:p w:rsidR="00E17595" w:rsidRPr="009F0010" w:rsidRDefault="00E17595" w:rsidP="00BD60DD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8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5"/>
        <w:gridCol w:w="3118"/>
        <w:gridCol w:w="2762"/>
      </w:tblGrid>
      <w:tr w:rsidR="00BF089F" w:rsidRPr="009F0010" w:rsidTr="00D739FD">
        <w:trPr>
          <w:jc w:val="center"/>
        </w:trPr>
        <w:tc>
          <w:tcPr>
            <w:tcW w:w="2765" w:type="dxa"/>
            <w:vAlign w:val="center"/>
          </w:tcPr>
          <w:p w:rsidR="00BF089F" w:rsidRPr="009F0010" w:rsidRDefault="00E17595" w:rsidP="00BD60DD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9F0010">
              <w:rPr>
                <w:rFonts w:ascii="Arial" w:hAnsi="Arial" w:cs="Arial"/>
                <w:szCs w:val="22"/>
                <w:lang w:val="es-ES"/>
              </w:rPr>
              <w:t>El contra</w:t>
            </w:r>
            <w:r w:rsidR="00BF089F" w:rsidRPr="009F0010">
              <w:rPr>
                <w:rFonts w:ascii="Arial" w:hAnsi="Arial" w:cs="Arial"/>
                <w:szCs w:val="22"/>
                <w:lang w:val="es-ES"/>
              </w:rPr>
              <w:t>tista,</w:t>
            </w:r>
          </w:p>
        </w:tc>
        <w:tc>
          <w:tcPr>
            <w:tcW w:w="3118" w:type="dxa"/>
            <w:vAlign w:val="center"/>
          </w:tcPr>
          <w:p w:rsidR="00BF089F" w:rsidRPr="009F0010" w:rsidRDefault="00E17595" w:rsidP="00BD60DD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9F0010">
              <w:rPr>
                <w:rFonts w:ascii="Arial" w:hAnsi="Arial" w:cs="Arial"/>
                <w:szCs w:val="22"/>
                <w:lang w:val="es-ES"/>
              </w:rPr>
              <w:t xml:space="preserve">El Director facultativo de la </w:t>
            </w:r>
            <w:r w:rsidR="00462A14" w:rsidRPr="009F0010">
              <w:rPr>
                <w:rFonts w:ascii="Arial" w:hAnsi="Arial" w:cs="Arial"/>
                <w:szCs w:val="22"/>
                <w:lang w:val="es-ES"/>
              </w:rPr>
              <w:t>obra</w:t>
            </w:r>
            <w:r w:rsidR="00D739FD">
              <w:rPr>
                <w:rFonts w:ascii="Arial" w:hAnsi="Arial" w:cs="Arial"/>
                <w:szCs w:val="22"/>
                <w:lang w:val="es-ES"/>
              </w:rPr>
              <w:t xml:space="preserve"> y Responsable del contrato</w:t>
            </w:r>
            <w:r w:rsidR="00BF089F" w:rsidRPr="009F0010">
              <w:rPr>
                <w:rFonts w:ascii="Arial" w:hAnsi="Arial" w:cs="Arial"/>
                <w:szCs w:val="22"/>
                <w:lang w:val="es-ES"/>
              </w:rPr>
              <w:t>,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:rsidR="00BF089F" w:rsidRPr="009F0010" w:rsidRDefault="00BF089F" w:rsidP="00BD60DD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9F0010">
              <w:rPr>
                <w:rFonts w:ascii="Arial" w:hAnsi="Arial" w:cs="Arial"/>
                <w:szCs w:val="22"/>
                <w:lang w:val="es-ES"/>
              </w:rPr>
              <w:t xml:space="preserve">El </w:t>
            </w:r>
            <w:r w:rsidR="00D739FD">
              <w:rPr>
                <w:rFonts w:ascii="Arial" w:hAnsi="Arial" w:cs="Arial"/>
                <w:szCs w:val="22"/>
                <w:lang w:val="es-ES"/>
              </w:rPr>
              <w:t>representante de la entidad local</w:t>
            </w:r>
            <w:r w:rsidRPr="009F0010">
              <w:rPr>
                <w:rFonts w:ascii="Arial" w:hAnsi="Arial" w:cs="Arial"/>
                <w:szCs w:val="22"/>
                <w:lang w:val="es-ES"/>
              </w:rPr>
              <w:t>,</w:t>
            </w:r>
          </w:p>
        </w:tc>
      </w:tr>
      <w:tr w:rsidR="00BF089F" w:rsidRPr="009F0010" w:rsidTr="00D739FD">
        <w:trPr>
          <w:trHeight w:val="758"/>
          <w:jc w:val="center"/>
        </w:trPr>
        <w:tc>
          <w:tcPr>
            <w:tcW w:w="2765" w:type="dxa"/>
          </w:tcPr>
          <w:p w:rsidR="00BF089F" w:rsidRPr="009F0010" w:rsidRDefault="00BF089F" w:rsidP="00BD60D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52732A" w:rsidRPr="009F0010" w:rsidRDefault="0052732A" w:rsidP="00BD60D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F089F" w:rsidRPr="009F0010" w:rsidRDefault="00BF089F" w:rsidP="00BD60D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BF089F" w:rsidRPr="009F0010" w:rsidRDefault="00BF089F" w:rsidP="00BD60DD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</w:p>
        </w:tc>
        <w:tc>
          <w:tcPr>
            <w:tcW w:w="2762" w:type="dxa"/>
            <w:tcBorders>
              <w:right w:val="single" w:sz="4" w:space="0" w:color="auto"/>
            </w:tcBorders>
          </w:tcPr>
          <w:p w:rsidR="00BF089F" w:rsidRPr="009F0010" w:rsidRDefault="00BF089F" w:rsidP="00BD60D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D7678C" w:rsidRPr="009F0010" w:rsidRDefault="00D7678C" w:rsidP="00BD60D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D60DD" w:rsidRDefault="00BD60DD" w:rsidP="00BD60DD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D7678C" w:rsidRPr="009F0010" w:rsidRDefault="00D7678C" w:rsidP="00BD60DD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9F0010">
        <w:rPr>
          <w:rFonts w:ascii="Arial" w:hAnsi="Arial" w:cs="Arial"/>
          <w:b/>
          <w:sz w:val="22"/>
          <w:szCs w:val="22"/>
          <w:lang w:val="es-ES"/>
        </w:rPr>
        <w:t>INTERVENCIÓ</w:t>
      </w:r>
      <w:r w:rsidR="00E17595" w:rsidRPr="009F0010">
        <w:rPr>
          <w:rFonts w:ascii="Arial" w:hAnsi="Arial" w:cs="Arial"/>
          <w:b/>
          <w:sz w:val="22"/>
          <w:szCs w:val="22"/>
          <w:lang w:val="es-ES"/>
        </w:rPr>
        <w:t>N</w:t>
      </w:r>
      <w:r w:rsidR="00E7650E" w:rsidRPr="009F0010">
        <w:rPr>
          <w:rFonts w:ascii="Arial" w:hAnsi="Arial" w:cs="Arial"/>
          <w:b/>
          <w:sz w:val="22"/>
          <w:szCs w:val="22"/>
          <w:lang w:val="es-ES"/>
        </w:rPr>
        <w:t xml:space="preserve"> DE LA COMPROB</w:t>
      </w:r>
      <w:r w:rsidRPr="009F0010">
        <w:rPr>
          <w:rFonts w:ascii="Arial" w:hAnsi="Arial" w:cs="Arial"/>
          <w:b/>
          <w:sz w:val="22"/>
          <w:szCs w:val="22"/>
          <w:lang w:val="es-ES"/>
        </w:rPr>
        <w:t>ACIÓ</w:t>
      </w:r>
      <w:r w:rsidR="00E17595" w:rsidRPr="009F0010">
        <w:rPr>
          <w:rFonts w:ascii="Arial" w:hAnsi="Arial" w:cs="Arial"/>
          <w:b/>
          <w:sz w:val="22"/>
          <w:szCs w:val="22"/>
          <w:lang w:val="es-ES"/>
        </w:rPr>
        <w:t>N</w:t>
      </w:r>
      <w:r w:rsidRPr="009F0010">
        <w:rPr>
          <w:rFonts w:ascii="Arial" w:hAnsi="Arial" w:cs="Arial"/>
          <w:b/>
          <w:sz w:val="22"/>
          <w:szCs w:val="22"/>
          <w:lang w:val="es-ES"/>
        </w:rPr>
        <w:t xml:space="preserve"> MATERIAL DE LA INVERSIÓ</w:t>
      </w:r>
      <w:r w:rsidR="00E17595" w:rsidRPr="009F0010">
        <w:rPr>
          <w:rFonts w:ascii="Arial" w:hAnsi="Arial" w:cs="Arial"/>
          <w:b/>
          <w:sz w:val="22"/>
          <w:szCs w:val="22"/>
          <w:lang w:val="es-ES"/>
        </w:rPr>
        <w:t>N</w:t>
      </w:r>
      <w:r w:rsidRPr="009F0010">
        <w:rPr>
          <w:rFonts w:ascii="Arial" w:hAnsi="Arial" w:cs="Arial"/>
          <w:sz w:val="22"/>
          <w:szCs w:val="22"/>
          <w:lang w:val="es-ES"/>
        </w:rPr>
        <w:t>:</w:t>
      </w:r>
    </w:p>
    <w:p w:rsidR="006168D6" w:rsidRPr="009F0010" w:rsidRDefault="006168D6" w:rsidP="00BD60DD">
      <w:pPr>
        <w:jc w:val="both"/>
        <w:rPr>
          <w:rFonts w:ascii="Arial" w:hAnsi="Arial" w:cs="Arial"/>
          <w:i/>
          <w:lang w:val="es-ES"/>
        </w:rPr>
      </w:pPr>
      <w:r w:rsidRPr="009F0010">
        <w:rPr>
          <w:rFonts w:ascii="Arial" w:hAnsi="Arial" w:cs="Arial"/>
          <w:i/>
          <w:lang w:val="es-ES"/>
        </w:rPr>
        <w:t>(Cuando sea preceptiva)</w:t>
      </w:r>
    </w:p>
    <w:p w:rsidR="00D7678C" w:rsidRPr="009F0010" w:rsidRDefault="00D7678C" w:rsidP="00BD60DD">
      <w:pPr>
        <w:jc w:val="both"/>
        <w:rPr>
          <w:rFonts w:cs="Arial"/>
          <w:sz w:val="22"/>
          <w:szCs w:val="22"/>
          <w:lang w:val="es-ES"/>
        </w:rPr>
      </w:pPr>
    </w:p>
    <w:p w:rsidR="00D7678C" w:rsidRPr="009F0010" w:rsidRDefault="00056A0D" w:rsidP="00BD60D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F0010">
        <w:rPr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9F0010">
        <w:rPr>
          <w:sz w:val="22"/>
          <w:szCs w:val="22"/>
          <w:lang w:val="es-ES"/>
        </w:rPr>
        <w:instrText xml:space="preserve"> FORMCHECKBOX </w:instrText>
      </w:r>
      <w:r w:rsidR="00A0790C">
        <w:rPr>
          <w:sz w:val="22"/>
          <w:szCs w:val="22"/>
          <w:lang w:val="es-ES"/>
        </w:rPr>
      </w:r>
      <w:r w:rsidR="00A0790C">
        <w:rPr>
          <w:sz w:val="22"/>
          <w:szCs w:val="22"/>
          <w:lang w:val="es-ES"/>
        </w:rPr>
        <w:fldChar w:fldCharType="separate"/>
      </w:r>
      <w:r w:rsidRPr="009F0010">
        <w:rPr>
          <w:sz w:val="22"/>
          <w:szCs w:val="22"/>
          <w:lang w:val="es-ES"/>
        </w:rPr>
        <w:fldChar w:fldCharType="end"/>
      </w:r>
      <w:r w:rsidR="00D7678C" w:rsidRPr="009F0010">
        <w:rPr>
          <w:rFonts w:ascii="Arial" w:hAnsi="Arial" w:cs="Arial"/>
          <w:sz w:val="22"/>
          <w:szCs w:val="22"/>
          <w:lang w:val="es-ES"/>
        </w:rPr>
        <w:t xml:space="preserve">  Favorable</w:t>
      </w:r>
    </w:p>
    <w:p w:rsidR="00D7678C" w:rsidRPr="009F0010" w:rsidRDefault="00D7678C" w:rsidP="00BD60D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7678C" w:rsidRDefault="00056A0D" w:rsidP="00BD60D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F0010">
        <w:rPr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9F0010">
        <w:rPr>
          <w:sz w:val="22"/>
          <w:szCs w:val="22"/>
          <w:lang w:val="es-ES"/>
        </w:rPr>
        <w:instrText xml:space="preserve"> FORMCHECKBOX </w:instrText>
      </w:r>
      <w:r w:rsidR="00A0790C">
        <w:rPr>
          <w:sz w:val="22"/>
          <w:szCs w:val="22"/>
          <w:lang w:val="es-ES"/>
        </w:rPr>
      </w:r>
      <w:r w:rsidR="00A0790C">
        <w:rPr>
          <w:sz w:val="22"/>
          <w:szCs w:val="22"/>
          <w:lang w:val="es-ES"/>
        </w:rPr>
        <w:fldChar w:fldCharType="separate"/>
      </w:r>
      <w:r w:rsidRPr="009F0010">
        <w:rPr>
          <w:sz w:val="22"/>
          <w:szCs w:val="22"/>
          <w:lang w:val="es-ES"/>
        </w:rPr>
        <w:fldChar w:fldCharType="end"/>
      </w:r>
      <w:r w:rsidR="00D7678C" w:rsidRPr="009F0010">
        <w:rPr>
          <w:rFonts w:ascii="Arial" w:hAnsi="Arial" w:cs="Arial"/>
          <w:sz w:val="22"/>
          <w:szCs w:val="22"/>
          <w:lang w:val="es-ES"/>
        </w:rPr>
        <w:t xml:space="preserve">  Favorable </w:t>
      </w:r>
      <w:r w:rsidR="00E17595" w:rsidRPr="009F0010">
        <w:rPr>
          <w:rFonts w:ascii="Arial" w:hAnsi="Arial" w:cs="Arial"/>
          <w:sz w:val="22"/>
          <w:szCs w:val="22"/>
          <w:lang w:val="es-ES"/>
        </w:rPr>
        <w:t>con</w:t>
      </w:r>
      <w:r w:rsidR="00D7678C" w:rsidRPr="009F0010">
        <w:rPr>
          <w:rFonts w:ascii="Arial" w:hAnsi="Arial" w:cs="Arial"/>
          <w:sz w:val="22"/>
          <w:szCs w:val="22"/>
          <w:lang w:val="es-ES"/>
        </w:rPr>
        <w:t xml:space="preserve"> observacion</w:t>
      </w:r>
      <w:r w:rsidR="00E17595" w:rsidRPr="009F0010">
        <w:rPr>
          <w:rFonts w:ascii="Arial" w:hAnsi="Arial" w:cs="Arial"/>
          <w:sz w:val="22"/>
          <w:szCs w:val="22"/>
          <w:lang w:val="es-ES"/>
        </w:rPr>
        <w:t>e</w:t>
      </w:r>
      <w:r w:rsidR="00D7678C" w:rsidRPr="009F0010">
        <w:rPr>
          <w:rFonts w:ascii="Arial" w:hAnsi="Arial" w:cs="Arial"/>
          <w:sz w:val="22"/>
          <w:szCs w:val="22"/>
          <w:lang w:val="es-ES"/>
        </w:rPr>
        <w:t>s:</w:t>
      </w:r>
    </w:p>
    <w:p w:rsidR="0011235E" w:rsidRPr="009F0010" w:rsidRDefault="0011235E" w:rsidP="00BD60DD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7938" w:type="dxa"/>
        <w:tblInd w:w="675" w:type="dxa"/>
        <w:tblLook w:val="04A0" w:firstRow="1" w:lastRow="0" w:firstColumn="1" w:lastColumn="0" w:noHBand="0" w:noVBand="1"/>
      </w:tblPr>
      <w:tblGrid>
        <w:gridCol w:w="426"/>
        <w:gridCol w:w="7512"/>
      </w:tblGrid>
      <w:tr w:rsidR="006168D6" w:rsidRPr="009F0010" w:rsidTr="00216C56">
        <w:trPr>
          <w:trHeight w:val="463"/>
        </w:trPr>
        <w:tc>
          <w:tcPr>
            <w:tcW w:w="426" w:type="dxa"/>
          </w:tcPr>
          <w:p w:rsidR="006168D6" w:rsidRPr="009F0010" w:rsidRDefault="006168D6" w:rsidP="00BD60DD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6168D6" w:rsidRPr="009F0010" w:rsidRDefault="004C53ED" w:rsidP="00BD60DD">
            <w:pPr>
              <w:ind w:left="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Incidencias surgidas en la solicitud de la documentación y/o estudio de la misma que hayan dificultado, limitado o retrasado la intervención de la comprobación material de la inversión en tiempo y forma.</w:t>
            </w:r>
          </w:p>
        </w:tc>
      </w:tr>
      <w:tr w:rsidR="006168D6" w:rsidRPr="009F0010" w:rsidTr="00216C56">
        <w:tc>
          <w:tcPr>
            <w:tcW w:w="426" w:type="dxa"/>
          </w:tcPr>
          <w:p w:rsidR="006168D6" w:rsidRPr="009F0010" w:rsidRDefault="006168D6" w:rsidP="00BD60DD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6168D6" w:rsidRPr="009F0010" w:rsidRDefault="00966AF6" w:rsidP="00BD60DD">
            <w:pPr>
              <w:ind w:left="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Diferencias entre el realmente ejecutado y </w:t>
            </w:r>
            <w:r w:rsidR="00D739FD">
              <w:rPr>
                <w:rFonts w:ascii="Arial" w:hAnsi="Arial" w:cs="Arial"/>
                <w:sz w:val="22"/>
                <w:szCs w:val="22"/>
                <w:lang w:val="es-ES"/>
              </w:rPr>
              <w:t>lo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establecido en el expediente objeto de recepción, que debido a la escasa importancia cuantitativa no sea necesario proceder a la correspondiente modificación del contrato o encargo</w:t>
            </w:r>
            <w:r w:rsidR="006168D6" w:rsidRPr="009F0010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6168D6" w:rsidRPr="009F0010" w:rsidTr="00216C56">
        <w:tc>
          <w:tcPr>
            <w:tcW w:w="426" w:type="dxa"/>
          </w:tcPr>
          <w:p w:rsidR="006168D6" w:rsidRPr="009F0010" w:rsidRDefault="006168D6" w:rsidP="00BD60DD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6168D6" w:rsidRPr="009F0010" w:rsidRDefault="00A3060E" w:rsidP="00BD60DD">
            <w:pPr>
              <w:ind w:left="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Deficiencias, incorrecciones o aspectos a mejorar en la documentación que integra el expediente, que se considere oportuno comunicar al órgano gestor del expediente para su consideración.</w:t>
            </w:r>
          </w:p>
        </w:tc>
      </w:tr>
      <w:tr w:rsidR="006168D6" w:rsidRPr="009F0010" w:rsidTr="00216C56">
        <w:tc>
          <w:tcPr>
            <w:tcW w:w="426" w:type="dxa"/>
          </w:tcPr>
          <w:p w:rsidR="006168D6" w:rsidRPr="009F0010" w:rsidRDefault="006168D6" w:rsidP="00BD60DD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6168D6" w:rsidRPr="009F0010" w:rsidRDefault="00A06D39" w:rsidP="00BD60DD">
            <w:pPr>
              <w:ind w:left="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Elementos o aspectos no ejecutados como consecuencia de una orden directa de la Administración.</w:t>
            </w:r>
          </w:p>
        </w:tc>
      </w:tr>
      <w:tr w:rsidR="006168D6" w:rsidRPr="009F0010" w:rsidTr="00216C56">
        <w:tc>
          <w:tcPr>
            <w:tcW w:w="426" w:type="dxa"/>
          </w:tcPr>
          <w:p w:rsidR="006168D6" w:rsidRPr="009F0010" w:rsidRDefault="006168D6" w:rsidP="00BD60DD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6168D6" w:rsidRPr="0011235E" w:rsidRDefault="006700C3" w:rsidP="00BD60DD">
            <w:pPr>
              <w:ind w:left="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1235E">
              <w:rPr>
                <w:rFonts w:ascii="Arial" w:hAnsi="Arial" w:cs="Arial"/>
                <w:sz w:val="22"/>
                <w:szCs w:val="22"/>
                <w:lang w:val="es-ES"/>
              </w:rPr>
              <w:t xml:space="preserve">Otros aspectos detectados en la intervención de la comprobación material de la inversión que no supongan estar </w:t>
            </w:r>
            <w:r w:rsidR="00D739FD">
              <w:rPr>
                <w:rFonts w:ascii="Arial" w:hAnsi="Arial" w:cs="Arial"/>
                <w:sz w:val="22"/>
                <w:szCs w:val="22"/>
                <w:lang w:val="es-ES"/>
              </w:rPr>
              <w:t>delante de</w:t>
            </w:r>
            <w:r w:rsidRPr="0011235E">
              <w:rPr>
                <w:rFonts w:ascii="Arial" w:hAnsi="Arial" w:cs="Arial"/>
                <w:sz w:val="22"/>
                <w:szCs w:val="22"/>
                <w:lang w:val="es-ES"/>
              </w:rPr>
              <w:t xml:space="preserve"> una ejecución defectuosa de la inversión.</w:t>
            </w:r>
          </w:p>
        </w:tc>
      </w:tr>
    </w:tbl>
    <w:p w:rsidR="00D7678C" w:rsidRDefault="00D7678C" w:rsidP="00BD60D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D60DD" w:rsidRPr="009F0010" w:rsidRDefault="00BD60DD" w:rsidP="00BD60D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7678C" w:rsidRDefault="00056A0D" w:rsidP="00BD60D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F0010">
        <w:rPr>
          <w:sz w:val="22"/>
          <w:szCs w:val="22"/>
          <w:lang w:val="es-ES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9F0010">
        <w:rPr>
          <w:sz w:val="22"/>
          <w:szCs w:val="22"/>
          <w:lang w:val="es-ES"/>
        </w:rPr>
        <w:instrText xml:space="preserve"> FORMCHECKBOX </w:instrText>
      </w:r>
      <w:r w:rsidR="00A0790C">
        <w:rPr>
          <w:sz w:val="22"/>
          <w:szCs w:val="22"/>
          <w:lang w:val="es-ES"/>
        </w:rPr>
      </w:r>
      <w:r w:rsidR="00A0790C">
        <w:rPr>
          <w:sz w:val="22"/>
          <w:szCs w:val="22"/>
          <w:lang w:val="es-ES"/>
        </w:rPr>
        <w:fldChar w:fldCharType="separate"/>
      </w:r>
      <w:r w:rsidRPr="009F0010">
        <w:rPr>
          <w:sz w:val="22"/>
          <w:szCs w:val="22"/>
          <w:lang w:val="es-ES"/>
        </w:rPr>
        <w:fldChar w:fldCharType="end"/>
      </w:r>
      <w:r w:rsidR="00A0790C">
        <w:rPr>
          <w:rFonts w:ascii="Arial" w:hAnsi="Arial" w:cs="Arial"/>
          <w:sz w:val="22"/>
          <w:szCs w:val="22"/>
          <w:lang w:val="es-ES"/>
        </w:rPr>
        <w:t xml:space="preserve">  Desfavorable</w:t>
      </w:r>
    </w:p>
    <w:p w:rsidR="00A0790C" w:rsidRDefault="00A0790C" w:rsidP="00BD60D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0790C" w:rsidRDefault="00A0790C" w:rsidP="00A0790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F0010">
        <w:rPr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F0010">
        <w:rPr>
          <w:sz w:val="22"/>
          <w:szCs w:val="22"/>
          <w:lang w:val="es-ES"/>
        </w:rPr>
        <w:instrText xml:space="preserve"> FORMCHECKBOX </w:instrText>
      </w:r>
      <w:r>
        <w:rPr>
          <w:sz w:val="22"/>
          <w:szCs w:val="22"/>
          <w:lang w:val="es-ES"/>
        </w:rPr>
      </w:r>
      <w:r>
        <w:rPr>
          <w:sz w:val="22"/>
          <w:szCs w:val="22"/>
          <w:lang w:val="es-ES"/>
        </w:rPr>
        <w:fldChar w:fldCharType="separate"/>
      </w:r>
      <w:r w:rsidRPr="009F0010">
        <w:rPr>
          <w:sz w:val="22"/>
          <w:szCs w:val="22"/>
          <w:lang w:val="es-ES"/>
        </w:rPr>
        <w:fldChar w:fldCharType="end"/>
      </w:r>
      <w:r w:rsidRPr="009F0010">
        <w:rPr>
          <w:rFonts w:ascii="Arial" w:hAnsi="Arial" w:cs="Arial"/>
          <w:sz w:val="22"/>
          <w:szCs w:val="22"/>
          <w:lang w:val="es-ES"/>
        </w:rPr>
        <w:t xml:space="preserve">  Desfavorable</w:t>
      </w:r>
      <w:r>
        <w:rPr>
          <w:rFonts w:ascii="Arial" w:hAnsi="Arial" w:cs="Arial"/>
          <w:sz w:val="22"/>
          <w:szCs w:val="22"/>
          <w:lang w:val="es-ES"/>
        </w:rPr>
        <w:t xml:space="preserve"> con observaciones</w:t>
      </w:r>
      <w:bookmarkStart w:id="0" w:name="_GoBack"/>
      <w:bookmarkEnd w:id="0"/>
      <w:r w:rsidRPr="009F0010">
        <w:rPr>
          <w:rFonts w:ascii="Arial" w:hAnsi="Arial" w:cs="Arial"/>
          <w:sz w:val="22"/>
          <w:szCs w:val="22"/>
          <w:lang w:val="es-ES"/>
        </w:rPr>
        <w:t>:</w:t>
      </w:r>
    </w:p>
    <w:p w:rsidR="00A0790C" w:rsidRDefault="00A0790C" w:rsidP="00BD60D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1235E" w:rsidRPr="009F0010" w:rsidRDefault="0011235E" w:rsidP="00BD60DD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7938" w:type="dxa"/>
        <w:tblInd w:w="675" w:type="dxa"/>
        <w:tblLook w:val="04A0" w:firstRow="1" w:lastRow="0" w:firstColumn="1" w:lastColumn="0" w:noHBand="0" w:noVBand="1"/>
      </w:tblPr>
      <w:tblGrid>
        <w:gridCol w:w="426"/>
        <w:gridCol w:w="7512"/>
      </w:tblGrid>
      <w:tr w:rsidR="006168D6" w:rsidRPr="009F0010" w:rsidTr="00216C56">
        <w:tc>
          <w:tcPr>
            <w:tcW w:w="426" w:type="dxa"/>
          </w:tcPr>
          <w:p w:rsidR="006168D6" w:rsidRPr="009F0010" w:rsidRDefault="006168D6" w:rsidP="00BD60DD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6168D6" w:rsidRPr="009F0010" w:rsidRDefault="00EA118E" w:rsidP="00BD60DD">
            <w:pPr>
              <w:ind w:left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Elementos o aspectos no ejecutados o ejecutados incorrectamente susceptibles de </w:t>
            </w:r>
            <w:r w:rsidR="00D739FD">
              <w:rPr>
                <w:rFonts w:ascii="Arial" w:hAnsi="Arial" w:cs="Arial"/>
                <w:sz w:val="22"/>
                <w:szCs w:val="22"/>
                <w:lang w:val="es-ES"/>
              </w:rPr>
              <w:t>ser subsanados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en el plazo que a tal efecto se conceda al contratista o proveedor.</w:t>
            </w:r>
          </w:p>
        </w:tc>
      </w:tr>
      <w:tr w:rsidR="006168D6" w:rsidRPr="009F0010" w:rsidTr="00216C56">
        <w:tc>
          <w:tcPr>
            <w:tcW w:w="426" w:type="dxa"/>
          </w:tcPr>
          <w:p w:rsidR="006168D6" w:rsidRPr="009F0010" w:rsidRDefault="006168D6" w:rsidP="00BD60DD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6168D6" w:rsidRPr="009F0010" w:rsidRDefault="00AC207E" w:rsidP="00BD60DD">
            <w:pPr>
              <w:ind w:left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Modificaciones del contrato o encargo que han sido ejecutadas sin estar aprobadas de acuerdo con la normativa aplicable.</w:t>
            </w:r>
          </w:p>
        </w:tc>
      </w:tr>
      <w:tr w:rsidR="006168D6" w:rsidRPr="009F0010" w:rsidTr="00216C56">
        <w:tc>
          <w:tcPr>
            <w:tcW w:w="426" w:type="dxa"/>
          </w:tcPr>
          <w:p w:rsidR="006168D6" w:rsidRPr="009F0010" w:rsidRDefault="006168D6" w:rsidP="00BD60DD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6168D6" w:rsidRPr="009F0010" w:rsidRDefault="00261F57" w:rsidP="00BD60DD">
            <w:pPr>
              <w:ind w:left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Trabajos o prestaciones total</w:t>
            </w:r>
            <w:r w:rsidR="00C74012">
              <w:rPr>
                <w:rFonts w:ascii="Arial" w:hAnsi="Arial" w:cs="Arial"/>
                <w:sz w:val="22"/>
                <w:szCs w:val="22"/>
                <w:lang w:val="es-ES"/>
              </w:rPr>
              <w:t>es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o parcialmente </w:t>
            </w:r>
            <w:r w:rsidR="00C74012">
              <w:rPr>
                <w:rFonts w:ascii="Arial" w:hAnsi="Arial" w:cs="Arial"/>
                <w:sz w:val="22"/>
                <w:szCs w:val="22"/>
                <w:lang w:val="es-ES"/>
              </w:rPr>
              <w:t>recibidas y distribuidas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previamente </w:t>
            </w:r>
            <w:r w:rsidR="00D739FD">
              <w:rPr>
                <w:rFonts w:ascii="Arial" w:hAnsi="Arial" w:cs="Arial"/>
                <w:sz w:val="22"/>
                <w:szCs w:val="22"/>
                <w:lang w:val="es-ES"/>
              </w:rPr>
              <w:t>al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momento de efectuar la comprobación material de la inversión; o bien, ocupación efectiva de obras o su puesta en servicio </w:t>
            </w:r>
            <w:r w:rsidR="00D739FD">
              <w:rPr>
                <w:rFonts w:ascii="Arial" w:hAnsi="Arial" w:cs="Arial"/>
                <w:sz w:val="22"/>
                <w:szCs w:val="22"/>
                <w:lang w:val="es-ES"/>
              </w:rPr>
              <w:t>para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el uso público sin la presencia del representante de la Intervención.</w:t>
            </w:r>
          </w:p>
        </w:tc>
      </w:tr>
      <w:tr w:rsidR="006168D6" w:rsidRPr="009F0010" w:rsidTr="00216C56">
        <w:tc>
          <w:tcPr>
            <w:tcW w:w="426" w:type="dxa"/>
          </w:tcPr>
          <w:p w:rsidR="006168D6" w:rsidRPr="009F0010" w:rsidRDefault="006168D6" w:rsidP="00BD60DD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6168D6" w:rsidRPr="009F0010" w:rsidRDefault="00C74012" w:rsidP="00BD60DD">
            <w:pPr>
              <w:ind w:left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Elementos o aspectos no ejecutados o ejecutados incorrectamente, no susceptibles de </w:t>
            </w:r>
            <w:r w:rsidR="00D739FD">
              <w:rPr>
                <w:rFonts w:ascii="Arial" w:hAnsi="Arial" w:cs="Arial"/>
                <w:sz w:val="22"/>
                <w:szCs w:val="22"/>
                <w:lang w:val="es-ES"/>
              </w:rPr>
              <w:t>subsanación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por su propia naturaleza, o no </w:t>
            </w:r>
            <w:r w:rsidR="00D739FD">
              <w:rPr>
                <w:rFonts w:ascii="Arial" w:hAnsi="Arial" w:cs="Arial"/>
                <w:sz w:val="22"/>
                <w:szCs w:val="22"/>
                <w:lang w:val="es-ES"/>
              </w:rPr>
              <w:t>subsanados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en el plazo concedido al contratista.</w:t>
            </w:r>
          </w:p>
        </w:tc>
      </w:tr>
    </w:tbl>
    <w:p w:rsidR="00D7678C" w:rsidRPr="009F0010" w:rsidRDefault="00D7678C" w:rsidP="00BD60D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739FD" w:rsidRDefault="00D739FD" w:rsidP="00BD60DD">
      <w:pPr>
        <w:rPr>
          <w:rFonts w:ascii="Arial" w:hAnsi="Arial" w:cs="Arial"/>
          <w:sz w:val="22"/>
          <w:szCs w:val="22"/>
          <w:lang w:val="es-ES"/>
        </w:rPr>
      </w:pPr>
    </w:p>
    <w:p w:rsidR="006168D6" w:rsidRPr="009F0010" w:rsidRDefault="006168D6" w:rsidP="00BD60DD">
      <w:pPr>
        <w:rPr>
          <w:rFonts w:ascii="Arial" w:hAnsi="Arial" w:cs="Arial"/>
          <w:sz w:val="22"/>
          <w:szCs w:val="22"/>
          <w:lang w:val="es-ES"/>
        </w:rPr>
      </w:pPr>
      <w:r w:rsidRPr="009F0010">
        <w:rPr>
          <w:rFonts w:ascii="Arial" w:hAnsi="Arial" w:cs="Arial"/>
          <w:sz w:val="22"/>
          <w:szCs w:val="22"/>
          <w:lang w:val="es-ES"/>
        </w:rPr>
        <w:t>Igualment</w:t>
      </w:r>
      <w:r w:rsidR="00202CEE">
        <w:rPr>
          <w:rFonts w:ascii="Arial" w:hAnsi="Arial" w:cs="Arial"/>
          <w:sz w:val="22"/>
          <w:szCs w:val="22"/>
          <w:lang w:val="es-ES"/>
        </w:rPr>
        <w:t>e</w:t>
      </w:r>
      <w:r w:rsidRPr="009F0010">
        <w:rPr>
          <w:rFonts w:ascii="Arial" w:hAnsi="Arial" w:cs="Arial"/>
          <w:sz w:val="22"/>
          <w:szCs w:val="22"/>
          <w:lang w:val="es-ES"/>
        </w:rPr>
        <w:t xml:space="preserve">, </w:t>
      </w:r>
      <w:r w:rsidR="00202CEE">
        <w:rPr>
          <w:rFonts w:ascii="Arial" w:hAnsi="Arial" w:cs="Arial"/>
          <w:sz w:val="22"/>
          <w:szCs w:val="22"/>
          <w:lang w:val="es-ES"/>
        </w:rPr>
        <w:t>se formula</w:t>
      </w:r>
      <w:r w:rsidRPr="009F0010">
        <w:rPr>
          <w:rFonts w:ascii="Arial" w:hAnsi="Arial" w:cs="Arial"/>
          <w:sz w:val="22"/>
          <w:szCs w:val="22"/>
          <w:lang w:val="es-ES"/>
        </w:rPr>
        <w:t>n l</w:t>
      </w:r>
      <w:r w:rsidR="00202CEE">
        <w:rPr>
          <w:rFonts w:ascii="Arial" w:hAnsi="Arial" w:cs="Arial"/>
          <w:sz w:val="22"/>
          <w:szCs w:val="22"/>
          <w:lang w:val="es-ES"/>
        </w:rPr>
        <w:t>as</w:t>
      </w:r>
      <w:r w:rsidRPr="009F0010">
        <w:rPr>
          <w:rFonts w:ascii="Arial" w:hAnsi="Arial" w:cs="Arial"/>
          <w:sz w:val="22"/>
          <w:szCs w:val="22"/>
          <w:lang w:val="es-ES"/>
        </w:rPr>
        <w:t xml:space="preserve"> obser</w:t>
      </w:r>
      <w:r w:rsidR="00202CEE">
        <w:rPr>
          <w:rFonts w:ascii="Arial" w:hAnsi="Arial" w:cs="Arial"/>
          <w:sz w:val="22"/>
          <w:szCs w:val="22"/>
          <w:lang w:val="es-ES"/>
        </w:rPr>
        <w:t>v</w:t>
      </w:r>
      <w:r w:rsidRPr="009F0010">
        <w:rPr>
          <w:rFonts w:ascii="Arial" w:hAnsi="Arial" w:cs="Arial"/>
          <w:sz w:val="22"/>
          <w:szCs w:val="22"/>
          <w:lang w:val="es-ES"/>
        </w:rPr>
        <w:t>acion</w:t>
      </w:r>
      <w:r w:rsidR="00202CEE">
        <w:rPr>
          <w:rFonts w:ascii="Arial" w:hAnsi="Arial" w:cs="Arial"/>
          <w:sz w:val="22"/>
          <w:szCs w:val="22"/>
          <w:lang w:val="es-ES"/>
        </w:rPr>
        <w:t>e</w:t>
      </w:r>
      <w:r w:rsidRPr="009F0010">
        <w:rPr>
          <w:rFonts w:ascii="Arial" w:hAnsi="Arial" w:cs="Arial"/>
          <w:sz w:val="22"/>
          <w:szCs w:val="22"/>
          <w:lang w:val="es-ES"/>
        </w:rPr>
        <w:t>s s</w:t>
      </w:r>
      <w:r w:rsidR="00202CEE">
        <w:rPr>
          <w:rFonts w:ascii="Arial" w:hAnsi="Arial" w:cs="Arial"/>
          <w:sz w:val="22"/>
          <w:szCs w:val="22"/>
          <w:lang w:val="es-ES"/>
        </w:rPr>
        <w:t>iguientes</w:t>
      </w:r>
      <w:r w:rsidRPr="009F0010">
        <w:rPr>
          <w:rFonts w:ascii="Arial" w:hAnsi="Arial" w:cs="Arial"/>
          <w:sz w:val="22"/>
          <w:szCs w:val="22"/>
          <w:lang w:val="es-ES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6168D6" w:rsidRPr="009F0010" w:rsidTr="00216C56">
        <w:trPr>
          <w:jc w:val="center"/>
        </w:trPr>
        <w:tc>
          <w:tcPr>
            <w:tcW w:w="8471" w:type="dxa"/>
          </w:tcPr>
          <w:p w:rsidR="006168D6" w:rsidRPr="009F0010" w:rsidRDefault="006168D6" w:rsidP="00BD60D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6168D6" w:rsidRPr="009F0010" w:rsidRDefault="006168D6" w:rsidP="00BD60D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6168D6" w:rsidRPr="009F0010" w:rsidRDefault="006168D6" w:rsidP="00BD60D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6168D6" w:rsidRPr="009F0010" w:rsidRDefault="006168D6" w:rsidP="00BD60D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6168D6" w:rsidRPr="009F0010" w:rsidRDefault="006168D6" w:rsidP="00BD60D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6168D6" w:rsidRPr="009F0010" w:rsidRDefault="006168D6" w:rsidP="00BD60D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6168D6" w:rsidRPr="009F0010" w:rsidRDefault="006168D6" w:rsidP="00BD60DD">
      <w:pPr>
        <w:rPr>
          <w:rFonts w:ascii="Arial" w:hAnsi="Arial" w:cs="Arial"/>
          <w:sz w:val="22"/>
          <w:szCs w:val="22"/>
          <w:lang w:val="es-ES"/>
        </w:rPr>
      </w:pPr>
    </w:p>
    <w:p w:rsidR="00D7678C" w:rsidRPr="009F0010" w:rsidRDefault="00D7678C" w:rsidP="00BD60DD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5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5"/>
      </w:tblGrid>
      <w:tr w:rsidR="00A22B61" w:rsidRPr="009F0010" w:rsidTr="0049209E">
        <w:trPr>
          <w:jc w:val="center"/>
        </w:trPr>
        <w:tc>
          <w:tcPr>
            <w:tcW w:w="5805" w:type="dxa"/>
          </w:tcPr>
          <w:p w:rsidR="00D7678C" w:rsidRPr="009F0010" w:rsidRDefault="00D7678C" w:rsidP="00BD60D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010">
              <w:rPr>
                <w:rFonts w:ascii="Arial" w:hAnsi="Arial" w:cs="Arial"/>
                <w:sz w:val="22"/>
                <w:szCs w:val="22"/>
                <w:lang w:val="es-ES"/>
              </w:rPr>
              <w:t>La Intervenció</w:t>
            </w:r>
            <w:r w:rsidR="00E17595" w:rsidRPr="009F0010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9F0010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52732A" w:rsidRPr="009F0010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 w:rsidR="00433425" w:rsidRPr="009F0010">
              <w:rPr>
                <w:rFonts w:ascii="Arial" w:hAnsi="Arial" w:cs="Arial"/>
                <w:sz w:val="22"/>
                <w:szCs w:val="22"/>
                <w:lang w:val="es-ES"/>
              </w:rPr>
              <w:t>[</w:t>
            </w:r>
            <w:r w:rsidR="00433425" w:rsidRPr="009F0010">
              <w:rPr>
                <w:rFonts w:ascii="Arial" w:hAnsi="Arial" w:cs="Arial"/>
                <w:i/>
                <w:sz w:val="22"/>
                <w:szCs w:val="22"/>
                <w:highlight w:val="lightGray"/>
                <w:lang w:val="es-ES"/>
              </w:rPr>
              <w:t>Nom</w:t>
            </w:r>
            <w:r w:rsidR="00E17595" w:rsidRPr="009F0010">
              <w:rPr>
                <w:rFonts w:ascii="Arial" w:hAnsi="Arial" w:cs="Arial"/>
                <w:i/>
                <w:sz w:val="22"/>
                <w:szCs w:val="22"/>
                <w:highlight w:val="lightGray"/>
                <w:lang w:val="es-ES"/>
              </w:rPr>
              <w:t>bre entidad</w:t>
            </w:r>
            <w:r w:rsidR="00433425" w:rsidRPr="009F0010">
              <w:rPr>
                <w:rFonts w:ascii="Arial" w:hAnsi="Arial" w:cs="Arial"/>
                <w:i/>
                <w:sz w:val="22"/>
                <w:szCs w:val="22"/>
                <w:highlight w:val="lightGray"/>
                <w:lang w:val="es-ES"/>
              </w:rPr>
              <w:t xml:space="preserve"> local</w:t>
            </w:r>
            <w:r w:rsidR="00433425" w:rsidRPr="009F0010">
              <w:rPr>
                <w:rFonts w:ascii="Arial" w:hAnsi="Arial" w:cs="Arial"/>
                <w:sz w:val="22"/>
                <w:szCs w:val="22"/>
                <w:lang w:val="es-ES"/>
              </w:rPr>
              <w:t>]</w:t>
            </w:r>
            <w:r w:rsidRPr="009F0010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</w:p>
        </w:tc>
      </w:tr>
      <w:tr w:rsidR="00A22B61" w:rsidRPr="009F0010" w:rsidTr="0049209E">
        <w:trPr>
          <w:jc w:val="center"/>
        </w:trPr>
        <w:tc>
          <w:tcPr>
            <w:tcW w:w="5805" w:type="dxa"/>
          </w:tcPr>
          <w:p w:rsidR="00D7678C" w:rsidRPr="009F0010" w:rsidRDefault="00D7678C" w:rsidP="00BD60DD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6168D6" w:rsidRPr="009F0010" w:rsidRDefault="006168D6" w:rsidP="00BD60DD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6168D6" w:rsidRPr="009F0010" w:rsidRDefault="006168D6" w:rsidP="00BD60DD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7678C" w:rsidRPr="009F0010" w:rsidRDefault="00E17595" w:rsidP="00BD60DD">
            <w:pPr>
              <w:jc w:val="right"/>
              <w:rPr>
                <w:rFonts w:ascii="Arial" w:hAnsi="Arial" w:cs="Arial"/>
                <w:lang w:val="es-ES"/>
              </w:rPr>
            </w:pPr>
            <w:r w:rsidRPr="009F0010">
              <w:rPr>
                <w:rFonts w:ascii="Arial" w:hAnsi="Arial" w:cs="Arial"/>
                <w:lang w:val="es-ES"/>
              </w:rPr>
              <w:t>Intervención                      Asesor/a técnico</w:t>
            </w:r>
            <w:r w:rsidR="00D7678C" w:rsidRPr="009F0010">
              <w:rPr>
                <w:rFonts w:ascii="Arial" w:hAnsi="Arial" w:cs="Arial"/>
                <w:lang w:val="es-ES"/>
              </w:rPr>
              <w:t>/a</w:t>
            </w:r>
            <w:r w:rsidR="006168D6" w:rsidRPr="009F0010">
              <w:rPr>
                <w:rFonts w:ascii="Arial" w:hAnsi="Arial" w:cs="Arial"/>
                <w:lang w:val="es-ES"/>
              </w:rPr>
              <w:t xml:space="preserve"> de la </w:t>
            </w:r>
            <w:r w:rsidR="0011235E">
              <w:rPr>
                <w:rFonts w:ascii="Arial" w:hAnsi="Arial" w:cs="Arial"/>
                <w:lang w:val="es-ES"/>
              </w:rPr>
              <w:t xml:space="preserve">        </w:t>
            </w:r>
            <w:r w:rsidR="006168D6" w:rsidRPr="009F0010">
              <w:rPr>
                <w:rFonts w:ascii="Arial" w:hAnsi="Arial" w:cs="Arial"/>
                <w:lang w:val="es-ES"/>
              </w:rPr>
              <w:t>corporación</w:t>
            </w:r>
          </w:p>
        </w:tc>
      </w:tr>
    </w:tbl>
    <w:p w:rsidR="00D7678C" w:rsidRPr="00966BCC" w:rsidRDefault="00D7678C" w:rsidP="00BD60DD">
      <w:pPr>
        <w:jc w:val="both"/>
        <w:rPr>
          <w:rFonts w:ascii="Arial" w:hAnsi="Arial" w:cs="Arial"/>
          <w:lang w:val="es-ES"/>
        </w:rPr>
      </w:pPr>
    </w:p>
    <w:sectPr w:rsidR="00D7678C" w:rsidRPr="00966BCC" w:rsidSect="00D739FD">
      <w:headerReference w:type="default" r:id="rId8"/>
      <w:pgSz w:w="11906" w:h="16838"/>
      <w:pgMar w:top="1985" w:right="1701" w:bottom="184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A5" w:rsidRDefault="00C001A5">
      <w:r>
        <w:separator/>
      </w:r>
    </w:p>
  </w:endnote>
  <w:endnote w:type="continuationSeparator" w:id="0">
    <w:p w:rsidR="00C001A5" w:rsidRDefault="00C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A5" w:rsidRDefault="00C001A5">
      <w:r>
        <w:separator/>
      </w:r>
    </w:p>
  </w:footnote>
  <w:footnote w:type="continuationSeparator" w:id="0">
    <w:p w:rsidR="00C001A5" w:rsidRDefault="00C0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E7" w:rsidRPr="00EA118E" w:rsidRDefault="001561E7" w:rsidP="001561E7">
    <w:pPr>
      <w:pStyle w:val="Encabezado"/>
      <w:tabs>
        <w:tab w:val="left" w:pos="1418"/>
      </w:tabs>
      <w:jc w:val="right"/>
      <w:rPr>
        <w:rFonts w:ascii="Arial" w:hAnsi="Arial" w:cs="Arial"/>
        <w:i/>
        <w:iCs/>
        <w:lang w:val="es-ES" w:eastAsia="ca-ES"/>
      </w:rPr>
    </w:pPr>
    <w:r w:rsidRPr="00EA118E">
      <w:rPr>
        <w:rFonts w:ascii="Arial" w:hAnsi="Arial" w:cs="Arial"/>
        <w:i/>
        <w:iCs/>
        <w:lang w:val="es-ES" w:eastAsia="ca-ES"/>
      </w:rPr>
      <w:t>Modelo acta recepción Obra_v29072020</w:t>
    </w:r>
  </w:p>
  <w:p w:rsidR="00C001A5" w:rsidRDefault="00C001A5">
    <w:pPr>
      <w:pStyle w:val="Encabezado"/>
      <w:tabs>
        <w:tab w:val="left" w:pos="1418"/>
      </w:tabs>
      <w:rPr>
        <w:lang w:eastAsia="ca-ES"/>
      </w:rPr>
    </w:pPr>
  </w:p>
  <w:p w:rsidR="00C001A5" w:rsidRPr="0049209E" w:rsidRDefault="00C001A5">
    <w:pPr>
      <w:rPr>
        <w:rFonts w:ascii="Arial" w:hAnsi="Arial" w:cs="Arial"/>
      </w:rPr>
    </w:pPr>
  </w:p>
  <w:p w:rsidR="00C001A5" w:rsidRDefault="00C001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6C35FC"/>
    <w:multiLevelType w:val="hybridMultilevel"/>
    <w:tmpl w:val="95043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D35"/>
    <w:multiLevelType w:val="hybridMultilevel"/>
    <w:tmpl w:val="3E32805A"/>
    <w:lvl w:ilvl="0" w:tplc="2D1C13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5358"/>
    <w:multiLevelType w:val="hybridMultilevel"/>
    <w:tmpl w:val="2EAA8EB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2BF1"/>
    <w:multiLevelType w:val="hybridMultilevel"/>
    <w:tmpl w:val="11A8A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F4B9A"/>
    <w:multiLevelType w:val="hybridMultilevel"/>
    <w:tmpl w:val="21203DD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C70"/>
    <w:multiLevelType w:val="hybridMultilevel"/>
    <w:tmpl w:val="23664E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06351"/>
    <w:multiLevelType w:val="hybridMultilevel"/>
    <w:tmpl w:val="BFEC71D4"/>
    <w:lvl w:ilvl="0" w:tplc="C05869B2">
      <w:start w:val="2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5007FC"/>
    <w:multiLevelType w:val="hybridMultilevel"/>
    <w:tmpl w:val="E786B1B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5160F"/>
    <w:multiLevelType w:val="hybridMultilevel"/>
    <w:tmpl w:val="073E3CE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C6FA1"/>
    <w:multiLevelType w:val="hybridMultilevel"/>
    <w:tmpl w:val="CFDE00A8"/>
    <w:lvl w:ilvl="0" w:tplc="A3CC6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777F1"/>
    <w:multiLevelType w:val="hybridMultilevel"/>
    <w:tmpl w:val="15FA96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3E8"/>
    <w:multiLevelType w:val="hybridMultilevel"/>
    <w:tmpl w:val="220A335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62"/>
    <w:rsid w:val="00000DE9"/>
    <w:rsid w:val="00001185"/>
    <w:rsid w:val="00010AE3"/>
    <w:rsid w:val="000120EA"/>
    <w:rsid w:val="00016D15"/>
    <w:rsid w:val="00023F0D"/>
    <w:rsid w:val="0003223C"/>
    <w:rsid w:val="00033CDE"/>
    <w:rsid w:val="00034D50"/>
    <w:rsid w:val="00046BC4"/>
    <w:rsid w:val="00056A0D"/>
    <w:rsid w:val="00061F69"/>
    <w:rsid w:val="00070F72"/>
    <w:rsid w:val="00075894"/>
    <w:rsid w:val="00090409"/>
    <w:rsid w:val="000955A8"/>
    <w:rsid w:val="00097882"/>
    <w:rsid w:val="00097DDE"/>
    <w:rsid w:val="000C5719"/>
    <w:rsid w:val="000D314B"/>
    <w:rsid w:val="000D6576"/>
    <w:rsid w:val="000F3D29"/>
    <w:rsid w:val="0011235E"/>
    <w:rsid w:val="00117062"/>
    <w:rsid w:val="0012013D"/>
    <w:rsid w:val="00135627"/>
    <w:rsid w:val="00147CC9"/>
    <w:rsid w:val="00154196"/>
    <w:rsid w:val="001561E7"/>
    <w:rsid w:val="00160A12"/>
    <w:rsid w:val="00161E4E"/>
    <w:rsid w:val="00163743"/>
    <w:rsid w:val="00165998"/>
    <w:rsid w:val="00166036"/>
    <w:rsid w:val="00170A91"/>
    <w:rsid w:val="0017368D"/>
    <w:rsid w:val="00176FB6"/>
    <w:rsid w:val="00193B29"/>
    <w:rsid w:val="00195336"/>
    <w:rsid w:val="00195A2C"/>
    <w:rsid w:val="001960EF"/>
    <w:rsid w:val="001A1339"/>
    <w:rsid w:val="001A4E87"/>
    <w:rsid w:val="001B0BAE"/>
    <w:rsid w:val="001B78E5"/>
    <w:rsid w:val="001C07A7"/>
    <w:rsid w:val="001C1256"/>
    <w:rsid w:val="001C3979"/>
    <w:rsid w:val="001E2449"/>
    <w:rsid w:val="001E5123"/>
    <w:rsid w:val="00202CEE"/>
    <w:rsid w:val="002037F1"/>
    <w:rsid w:val="002059F8"/>
    <w:rsid w:val="00207DA4"/>
    <w:rsid w:val="00215E28"/>
    <w:rsid w:val="002160CE"/>
    <w:rsid w:val="0022120F"/>
    <w:rsid w:val="002234C7"/>
    <w:rsid w:val="00226817"/>
    <w:rsid w:val="00246F03"/>
    <w:rsid w:val="00251D13"/>
    <w:rsid w:val="00254E76"/>
    <w:rsid w:val="00255D13"/>
    <w:rsid w:val="00256E18"/>
    <w:rsid w:val="00261F57"/>
    <w:rsid w:val="002632A9"/>
    <w:rsid w:val="002731A4"/>
    <w:rsid w:val="002A35DA"/>
    <w:rsid w:val="002C738E"/>
    <w:rsid w:val="002D50D8"/>
    <w:rsid w:val="002D74DA"/>
    <w:rsid w:val="002E06AE"/>
    <w:rsid w:val="002E1785"/>
    <w:rsid w:val="002E58AE"/>
    <w:rsid w:val="002F4362"/>
    <w:rsid w:val="002F5DA7"/>
    <w:rsid w:val="0030797A"/>
    <w:rsid w:val="003148A1"/>
    <w:rsid w:val="003352F6"/>
    <w:rsid w:val="00357EFA"/>
    <w:rsid w:val="0037543D"/>
    <w:rsid w:val="00380FBB"/>
    <w:rsid w:val="0039324D"/>
    <w:rsid w:val="00393BDE"/>
    <w:rsid w:val="003A2D49"/>
    <w:rsid w:val="003B11A5"/>
    <w:rsid w:val="003C49D8"/>
    <w:rsid w:val="003C7A7F"/>
    <w:rsid w:val="003D3BC9"/>
    <w:rsid w:val="003E6ABC"/>
    <w:rsid w:val="003E7908"/>
    <w:rsid w:val="003F104A"/>
    <w:rsid w:val="004051D1"/>
    <w:rsid w:val="004111C2"/>
    <w:rsid w:val="004307A9"/>
    <w:rsid w:val="00433425"/>
    <w:rsid w:val="004349F2"/>
    <w:rsid w:val="00441479"/>
    <w:rsid w:val="004441C2"/>
    <w:rsid w:val="00452480"/>
    <w:rsid w:val="00453485"/>
    <w:rsid w:val="004539B4"/>
    <w:rsid w:val="004563E6"/>
    <w:rsid w:val="0045790F"/>
    <w:rsid w:val="00462A14"/>
    <w:rsid w:val="00463983"/>
    <w:rsid w:val="004824C9"/>
    <w:rsid w:val="004841D7"/>
    <w:rsid w:val="00485DC6"/>
    <w:rsid w:val="00487288"/>
    <w:rsid w:val="0049209E"/>
    <w:rsid w:val="00496BF3"/>
    <w:rsid w:val="004B4CC7"/>
    <w:rsid w:val="004B5FF3"/>
    <w:rsid w:val="004C53ED"/>
    <w:rsid w:val="004D5E17"/>
    <w:rsid w:val="004D6A96"/>
    <w:rsid w:val="004E0162"/>
    <w:rsid w:val="004E1353"/>
    <w:rsid w:val="004E17F6"/>
    <w:rsid w:val="004E31AB"/>
    <w:rsid w:val="004F5B91"/>
    <w:rsid w:val="005033BD"/>
    <w:rsid w:val="00504C3A"/>
    <w:rsid w:val="0052147F"/>
    <w:rsid w:val="00521CB3"/>
    <w:rsid w:val="00522C7C"/>
    <w:rsid w:val="0052732A"/>
    <w:rsid w:val="00527BD2"/>
    <w:rsid w:val="00535D2D"/>
    <w:rsid w:val="00541E6F"/>
    <w:rsid w:val="005671A5"/>
    <w:rsid w:val="00570DF6"/>
    <w:rsid w:val="005906B8"/>
    <w:rsid w:val="0059506E"/>
    <w:rsid w:val="00595F1B"/>
    <w:rsid w:val="00597F0F"/>
    <w:rsid w:val="005A59E8"/>
    <w:rsid w:val="005D2535"/>
    <w:rsid w:val="005D324B"/>
    <w:rsid w:val="005D32DB"/>
    <w:rsid w:val="005E08A9"/>
    <w:rsid w:val="00600B82"/>
    <w:rsid w:val="00604D20"/>
    <w:rsid w:val="006050C4"/>
    <w:rsid w:val="00607A7B"/>
    <w:rsid w:val="00613178"/>
    <w:rsid w:val="006168D6"/>
    <w:rsid w:val="00616C52"/>
    <w:rsid w:val="00617F4F"/>
    <w:rsid w:val="00620F9C"/>
    <w:rsid w:val="00623402"/>
    <w:rsid w:val="00631B5D"/>
    <w:rsid w:val="006363ED"/>
    <w:rsid w:val="0063666D"/>
    <w:rsid w:val="00636C3F"/>
    <w:rsid w:val="0065075F"/>
    <w:rsid w:val="006700C3"/>
    <w:rsid w:val="0067437F"/>
    <w:rsid w:val="006938BC"/>
    <w:rsid w:val="00693B77"/>
    <w:rsid w:val="006A17E4"/>
    <w:rsid w:val="006B0AE3"/>
    <w:rsid w:val="006B2F58"/>
    <w:rsid w:val="006B3CB4"/>
    <w:rsid w:val="006C4ED0"/>
    <w:rsid w:val="006D450B"/>
    <w:rsid w:val="006F0E35"/>
    <w:rsid w:val="006F20B4"/>
    <w:rsid w:val="006F718E"/>
    <w:rsid w:val="006F7510"/>
    <w:rsid w:val="006F7724"/>
    <w:rsid w:val="006F7C52"/>
    <w:rsid w:val="0070289B"/>
    <w:rsid w:val="0073630E"/>
    <w:rsid w:val="0074381F"/>
    <w:rsid w:val="00750162"/>
    <w:rsid w:val="00766CAE"/>
    <w:rsid w:val="007724F7"/>
    <w:rsid w:val="00772EC2"/>
    <w:rsid w:val="00774877"/>
    <w:rsid w:val="00777677"/>
    <w:rsid w:val="007941BA"/>
    <w:rsid w:val="00796544"/>
    <w:rsid w:val="007B3BA4"/>
    <w:rsid w:val="007B49D2"/>
    <w:rsid w:val="007C0CEF"/>
    <w:rsid w:val="007C5A3E"/>
    <w:rsid w:val="007D6DF8"/>
    <w:rsid w:val="007E0FB0"/>
    <w:rsid w:val="007E1D4B"/>
    <w:rsid w:val="007F7F46"/>
    <w:rsid w:val="00810AD1"/>
    <w:rsid w:val="0081464D"/>
    <w:rsid w:val="008307F5"/>
    <w:rsid w:val="0084066B"/>
    <w:rsid w:val="0087180E"/>
    <w:rsid w:val="008733C4"/>
    <w:rsid w:val="00880106"/>
    <w:rsid w:val="00881EB2"/>
    <w:rsid w:val="00884843"/>
    <w:rsid w:val="008A171C"/>
    <w:rsid w:val="008A44BC"/>
    <w:rsid w:val="008A69AD"/>
    <w:rsid w:val="008B1B5C"/>
    <w:rsid w:val="008D0F52"/>
    <w:rsid w:val="008D5189"/>
    <w:rsid w:val="008E53C6"/>
    <w:rsid w:val="008E561F"/>
    <w:rsid w:val="008E5E16"/>
    <w:rsid w:val="008F72D3"/>
    <w:rsid w:val="00906487"/>
    <w:rsid w:val="00910016"/>
    <w:rsid w:val="00915C75"/>
    <w:rsid w:val="009203F5"/>
    <w:rsid w:val="0093704B"/>
    <w:rsid w:val="0094389E"/>
    <w:rsid w:val="00962960"/>
    <w:rsid w:val="00962B21"/>
    <w:rsid w:val="00965240"/>
    <w:rsid w:val="00966AF6"/>
    <w:rsid w:val="00966BCC"/>
    <w:rsid w:val="00970AB6"/>
    <w:rsid w:val="00972026"/>
    <w:rsid w:val="009918A0"/>
    <w:rsid w:val="009B61A3"/>
    <w:rsid w:val="009D1B47"/>
    <w:rsid w:val="009E5C21"/>
    <w:rsid w:val="009F0010"/>
    <w:rsid w:val="009F4E4B"/>
    <w:rsid w:val="00A06D39"/>
    <w:rsid w:val="00A0790C"/>
    <w:rsid w:val="00A22B61"/>
    <w:rsid w:val="00A3060E"/>
    <w:rsid w:val="00A318B5"/>
    <w:rsid w:val="00A33ECB"/>
    <w:rsid w:val="00A35FFE"/>
    <w:rsid w:val="00A56F8D"/>
    <w:rsid w:val="00A8156A"/>
    <w:rsid w:val="00A825A3"/>
    <w:rsid w:val="00AA15E8"/>
    <w:rsid w:val="00AA24A8"/>
    <w:rsid w:val="00AA5AFF"/>
    <w:rsid w:val="00AA742C"/>
    <w:rsid w:val="00AB3F24"/>
    <w:rsid w:val="00AB440F"/>
    <w:rsid w:val="00AB47A0"/>
    <w:rsid w:val="00AB550F"/>
    <w:rsid w:val="00AC207E"/>
    <w:rsid w:val="00AF3DBC"/>
    <w:rsid w:val="00B069E7"/>
    <w:rsid w:val="00B1372F"/>
    <w:rsid w:val="00B17917"/>
    <w:rsid w:val="00B23435"/>
    <w:rsid w:val="00B2397A"/>
    <w:rsid w:val="00B24BF1"/>
    <w:rsid w:val="00B30961"/>
    <w:rsid w:val="00B40C0E"/>
    <w:rsid w:val="00B44CB1"/>
    <w:rsid w:val="00B44E15"/>
    <w:rsid w:val="00B60857"/>
    <w:rsid w:val="00B71465"/>
    <w:rsid w:val="00B813B1"/>
    <w:rsid w:val="00B81FE1"/>
    <w:rsid w:val="00B9369A"/>
    <w:rsid w:val="00B945CD"/>
    <w:rsid w:val="00BA1CD9"/>
    <w:rsid w:val="00BA2C78"/>
    <w:rsid w:val="00BB0147"/>
    <w:rsid w:val="00BB3C75"/>
    <w:rsid w:val="00BB7009"/>
    <w:rsid w:val="00BC4C01"/>
    <w:rsid w:val="00BC6F85"/>
    <w:rsid w:val="00BD0945"/>
    <w:rsid w:val="00BD472E"/>
    <w:rsid w:val="00BD60DD"/>
    <w:rsid w:val="00BE206A"/>
    <w:rsid w:val="00BF089F"/>
    <w:rsid w:val="00C001A5"/>
    <w:rsid w:val="00C13973"/>
    <w:rsid w:val="00C27808"/>
    <w:rsid w:val="00C322F7"/>
    <w:rsid w:val="00C34FC8"/>
    <w:rsid w:val="00C426D5"/>
    <w:rsid w:val="00C501D4"/>
    <w:rsid w:val="00C61262"/>
    <w:rsid w:val="00C66101"/>
    <w:rsid w:val="00C74012"/>
    <w:rsid w:val="00C759CC"/>
    <w:rsid w:val="00C827C9"/>
    <w:rsid w:val="00C90DBF"/>
    <w:rsid w:val="00C97155"/>
    <w:rsid w:val="00C97D26"/>
    <w:rsid w:val="00CA1AE1"/>
    <w:rsid w:val="00CB39DE"/>
    <w:rsid w:val="00CD6DC1"/>
    <w:rsid w:val="00CD7666"/>
    <w:rsid w:val="00CE42A1"/>
    <w:rsid w:val="00CE4645"/>
    <w:rsid w:val="00CF15B5"/>
    <w:rsid w:val="00D039BB"/>
    <w:rsid w:val="00D05A5B"/>
    <w:rsid w:val="00D114CA"/>
    <w:rsid w:val="00D13DE0"/>
    <w:rsid w:val="00D17214"/>
    <w:rsid w:val="00D21350"/>
    <w:rsid w:val="00D21979"/>
    <w:rsid w:val="00D30E08"/>
    <w:rsid w:val="00D31297"/>
    <w:rsid w:val="00D460C5"/>
    <w:rsid w:val="00D518B6"/>
    <w:rsid w:val="00D52C66"/>
    <w:rsid w:val="00D56EAD"/>
    <w:rsid w:val="00D60476"/>
    <w:rsid w:val="00D64322"/>
    <w:rsid w:val="00D6758A"/>
    <w:rsid w:val="00D739FD"/>
    <w:rsid w:val="00D7678C"/>
    <w:rsid w:val="00D814DF"/>
    <w:rsid w:val="00D82FF2"/>
    <w:rsid w:val="00DA3410"/>
    <w:rsid w:val="00DB3336"/>
    <w:rsid w:val="00DB62D0"/>
    <w:rsid w:val="00DC42CE"/>
    <w:rsid w:val="00DD74DC"/>
    <w:rsid w:val="00DE0F6A"/>
    <w:rsid w:val="00DE19DD"/>
    <w:rsid w:val="00DE3416"/>
    <w:rsid w:val="00DE4AA3"/>
    <w:rsid w:val="00DE4FD8"/>
    <w:rsid w:val="00DE517E"/>
    <w:rsid w:val="00DF261A"/>
    <w:rsid w:val="00E03322"/>
    <w:rsid w:val="00E10631"/>
    <w:rsid w:val="00E10651"/>
    <w:rsid w:val="00E11A52"/>
    <w:rsid w:val="00E17595"/>
    <w:rsid w:val="00E177D6"/>
    <w:rsid w:val="00E248B1"/>
    <w:rsid w:val="00E3052A"/>
    <w:rsid w:val="00E46696"/>
    <w:rsid w:val="00E5294D"/>
    <w:rsid w:val="00E7650E"/>
    <w:rsid w:val="00E83CBB"/>
    <w:rsid w:val="00E8683A"/>
    <w:rsid w:val="00E91B07"/>
    <w:rsid w:val="00E928BB"/>
    <w:rsid w:val="00E93457"/>
    <w:rsid w:val="00E97A27"/>
    <w:rsid w:val="00EA118E"/>
    <w:rsid w:val="00EA345C"/>
    <w:rsid w:val="00EB0229"/>
    <w:rsid w:val="00EB2451"/>
    <w:rsid w:val="00EB3F47"/>
    <w:rsid w:val="00EB7B80"/>
    <w:rsid w:val="00EC04F5"/>
    <w:rsid w:val="00EC0897"/>
    <w:rsid w:val="00EC3DB9"/>
    <w:rsid w:val="00EC5F69"/>
    <w:rsid w:val="00EC6318"/>
    <w:rsid w:val="00ED0CC2"/>
    <w:rsid w:val="00ED16D2"/>
    <w:rsid w:val="00EE2D68"/>
    <w:rsid w:val="00EF0DD4"/>
    <w:rsid w:val="00EF101D"/>
    <w:rsid w:val="00EF7901"/>
    <w:rsid w:val="00F011AC"/>
    <w:rsid w:val="00F03D7F"/>
    <w:rsid w:val="00F11486"/>
    <w:rsid w:val="00F2303C"/>
    <w:rsid w:val="00F262CF"/>
    <w:rsid w:val="00F3153F"/>
    <w:rsid w:val="00F546E2"/>
    <w:rsid w:val="00F54D77"/>
    <w:rsid w:val="00F63CB2"/>
    <w:rsid w:val="00F72564"/>
    <w:rsid w:val="00F75BF2"/>
    <w:rsid w:val="00F82F9C"/>
    <w:rsid w:val="00F846A2"/>
    <w:rsid w:val="00F92BE7"/>
    <w:rsid w:val="00F95BBA"/>
    <w:rsid w:val="00F95C6D"/>
    <w:rsid w:val="00F97502"/>
    <w:rsid w:val="00FA6DFD"/>
    <w:rsid w:val="00FC78DE"/>
    <w:rsid w:val="00FD1AD1"/>
    <w:rsid w:val="00FF28A2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5:docId w15:val="{4C46BB61-144A-4C12-901F-2CDB91B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C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D6DC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i/>
      <w:sz w:val="24"/>
    </w:rPr>
  </w:style>
  <w:style w:type="paragraph" w:styleId="Ttulo2">
    <w:name w:val="heading 2"/>
    <w:basedOn w:val="Normal"/>
    <w:next w:val="Normal"/>
    <w:qFormat/>
    <w:rsid w:val="00CD6DC1"/>
    <w:pPr>
      <w:keepNext/>
      <w:tabs>
        <w:tab w:val="num" w:pos="0"/>
        <w:tab w:val="left" w:pos="709"/>
      </w:tabs>
      <w:ind w:left="284"/>
      <w:outlineLvl w:val="1"/>
    </w:pPr>
    <w:rPr>
      <w:rFonts w:ascii="Arial" w:hAnsi="Arial" w:cs="Arial"/>
      <w:sz w:val="22"/>
    </w:rPr>
  </w:style>
  <w:style w:type="paragraph" w:styleId="Ttulo3">
    <w:name w:val="heading 3"/>
    <w:basedOn w:val="Normal"/>
    <w:next w:val="Normal"/>
    <w:qFormat/>
    <w:rsid w:val="00CD6DC1"/>
    <w:pPr>
      <w:keepNext/>
      <w:tabs>
        <w:tab w:val="num" w:pos="0"/>
        <w:tab w:val="left" w:pos="709"/>
      </w:tabs>
      <w:ind w:left="720" w:hanging="720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qFormat/>
    <w:rsid w:val="00CD6DC1"/>
    <w:pPr>
      <w:keepNext/>
      <w:tabs>
        <w:tab w:val="num" w:pos="0"/>
        <w:tab w:val="left" w:pos="993"/>
      </w:tabs>
      <w:spacing w:line="360" w:lineRule="exact"/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CD6DC1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D6DC1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D6DC1"/>
    <w:pPr>
      <w:keepNext/>
      <w:tabs>
        <w:tab w:val="num" w:pos="0"/>
      </w:tabs>
      <w:ind w:left="1296" w:hanging="1296"/>
      <w:outlineLvl w:val="6"/>
    </w:pPr>
    <w:rPr>
      <w:b/>
      <w:sz w:val="60"/>
    </w:rPr>
  </w:style>
  <w:style w:type="paragraph" w:styleId="Ttulo8">
    <w:name w:val="heading 8"/>
    <w:basedOn w:val="Normal"/>
    <w:next w:val="Normal"/>
    <w:qFormat/>
    <w:rsid w:val="00CD6DC1"/>
    <w:pPr>
      <w:keepNext/>
      <w:tabs>
        <w:tab w:val="num" w:pos="0"/>
      </w:tabs>
      <w:ind w:left="1440" w:hanging="1440"/>
      <w:outlineLvl w:val="7"/>
    </w:pPr>
    <w:rPr>
      <w:rFonts w:ascii="Tahoma" w:hAnsi="Tahoma" w:cs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CD6DC1"/>
    <w:rPr>
      <w:b/>
    </w:rPr>
  </w:style>
  <w:style w:type="character" w:customStyle="1" w:styleId="Absatz-Standardschriftart">
    <w:name w:val="Absatz-Standardschriftart"/>
    <w:rsid w:val="00CD6DC1"/>
  </w:style>
  <w:style w:type="character" w:customStyle="1" w:styleId="WW-Absatz-Standardschriftart">
    <w:name w:val="WW-Absatz-Standardschriftart"/>
    <w:rsid w:val="00CD6DC1"/>
  </w:style>
  <w:style w:type="character" w:customStyle="1" w:styleId="WW-Absatz-Standardschriftart1">
    <w:name w:val="WW-Absatz-Standardschriftart1"/>
    <w:rsid w:val="00CD6DC1"/>
  </w:style>
  <w:style w:type="character" w:customStyle="1" w:styleId="WW-Absatz-Standardschriftart11">
    <w:name w:val="WW-Absatz-Standardschriftart11"/>
    <w:rsid w:val="00CD6DC1"/>
  </w:style>
  <w:style w:type="character" w:customStyle="1" w:styleId="WW-Absatz-Standardschriftart111">
    <w:name w:val="WW-Absatz-Standardschriftart111"/>
    <w:rsid w:val="00CD6DC1"/>
  </w:style>
  <w:style w:type="character" w:customStyle="1" w:styleId="WW-Absatz-Standardschriftart1111">
    <w:name w:val="WW-Absatz-Standardschriftart1111"/>
    <w:rsid w:val="00CD6DC1"/>
  </w:style>
  <w:style w:type="character" w:customStyle="1" w:styleId="WW-Absatz-Standardschriftart11111">
    <w:name w:val="WW-Absatz-Standardschriftart11111"/>
    <w:rsid w:val="00CD6DC1"/>
  </w:style>
  <w:style w:type="character" w:customStyle="1" w:styleId="WW-Absatz-Standardschriftart111111">
    <w:name w:val="WW-Absatz-Standardschriftart111111"/>
    <w:rsid w:val="00CD6DC1"/>
  </w:style>
  <w:style w:type="character" w:customStyle="1" w:styleId="WW-Absatz-Standardschriftart1111111">
    <w:name w:val="WW-Absatz-Standardschriftart1111111"/>
    <w:rsid w:val="00CD6DC1"/>
  </w:style>
  <w:style w:type="character" w:customStyle="1" w:styleId="WW-Absatz-Standardschriftart11111111">
    <w:name w:val="WW-Absatz-Standardschriftart11111111"/>
    <w:rsid w:val="00CD6DC1"/>
  </w:style>
  <w:style w:type="character" w:customStyle="1" w:styleId="WW-Absatz-Standardschriftart111111111">
    <w:name w:val="WW-Absatz-Standardschriftart111111111"/>
    <w:rsid w:val="00CD6DC1"/>
  </w:style>
  <w:style w:type="character" w:customStyle="1" w:styleId="WW-Absatz-Standardschriftart1111111111">
    <w:name w:val="WW-Absatz-Standardschriftart1111111111"/>
    <w:rsid w:val="00CD6DC1"/>
  </w:style>
  <w:style w:type="character" w:customStyle="1" w:styleId="WW-Absatz-Standardschriftart11111111111">
    <w:name w:val="WW-Absatz-Standardschriftart11111111111"/>
    <w:rsid w:val="00CD6DC1"/>
  </w:style>
  <w:style w:type="character" w:customStyle="1" w:styleId="WW-Absatz-Standardschriftart111111111111">
    <w:name w:val="WW-Absatz-Standardschriftart111111111111"/>
    <w:rsid w:val="00CD6DC1"/>
  </w:style>
  <w:style w:type="character" w:customStyle="1" w:styleId="WW-Absatz-Standardschriftart1111111111111">
    <w:name w:val="WW-Absatz-Standardschriftart1111111111111"/>
    <w:rsid w:val="00CD6DC1"/>
  </w:style>
  <w:style w:type="character" w:customStyle="1" w:styleId="WW-Absatz-Standardschriftart11111111111111">
    <w:name w:val="WW-Absatz-Standardschriftart11111111111111"/>
    <w:rsid w:val="00CD6DC1"/>
  </w:style>
  <w:style w:type="character" w:customStyle="1" w:styleId="WW-Absatz-Standardschriftart111111111111111">
    <w:name w:val="WW-Absatz-Standardschriftart111111111111111"/>
    <w:rsid w:val="00CD6DC1"/>
  </w:style>
  <w:style w:type="character" w:customStyle="1" w:styleId="WW-Absatz-Standardschriftart1111111111111111">
    <w:name w:val="WW-Absatz-Standardschriftart1111111111111111"/>
    <w:rsid w:val="00CD6DC1"/>
  </w:style>
  <w:style w:type="character" w:customStyle="1" w:styleId="WW8Num1z0">
    <w:name w:val="WW8Num1z0"/>
    <w:rsid w:val="00CD6DC1"/>
    <w:rPr>
      <w:rFonts w:ascii="Symbol" w:hAnsi="Symbol" w:cs="Symbol"/>
    </w:rPr>
  </w:style>
  <w:style w:type="character" w:customStyle="1" w:styleId="WW8Num1z1">
    <w:name w:val="WW8Num1z1"/>
    <w:rsid w:val="00CD6DC1"/>
    <w:rPr>
      <w:rFonts w:ascii="Courier New" w:hAnsi="Courier New" w:cs="Courier New"/>
    </w:rPr>
  </w:style>
  <w:style w:type="character" w:customStyle="1" w:styleId="WW8Num1z2">
    <w:name w:val="WW8Num1z2"/>
    <w:rsid w:val="00CD6DC1"/>
    <w:rPr>
      <w:rFonts w:ascii="Wingdings" w:hAnsi="Wingdings" w:cs="Wingdings"/>
    </w:rPr>
  </w:style>
  <w:style w:type="character" w:customStyle="1" w:styleId="WW8Num3z0">
    <w:name w:val="WW8Num3z0"/>
    <w:rsid w:val="00CD6DC1"/>
    <w:rPr>
      <w:rFonts w:ascii="Symbol" w:hAnsi="Symbol" w:cs="Symbol"/>
    </w:rPr>
  </w:style>
  <w:style w:type="character" w:customStyle="1" w:styleId="WW8Num3z1">
    <w:name w:val="WW8Num3z1"/>
    <w:rsid w:val="00CD6DC1"/>
    <w:rPr>
      <w:rFonts w:ascii="Arial" w:eastAsia="Times New Roman" w:hAnsi="Arial" w:cs="Arial"/>
    </w:rPr>
  </w:style>
  <w:style w:type="character" w:customStyle="1" w:styleId="WW8Num3z2">
    <w:name w:val="WW8Num3z2"/>
    <w:rsid w:val="00CD6DC1"/>
    <w:rPr>
      <w:rFonts w:ascii="Wingdings" w:hAnsi="Wingdings" w:cs="Wingdings"/>
    </w:rPr>
  </w:style>
  <w:style w:type="character" w:customStyle="1" w:styleId="WW8Num3z4">
    <w:name w:val="WW8Num3z4"/>
    <w:rsid w:val="00CD6DC1"/>
    <w:rPr>
      <w:rFonts w:ascii="Courier New" w:hAnsi="Courier New" w:cs="Courier New"/>
    </w:rPr>
  </w:style>
  <w:style w:type="character" w:customStyle="1" w:styleId="WW8Num4z0">
    <w:name w:val="WW8Num4z0"/>
    <w:rsid w:val="00CD6DC1"/>
    <w:rPr>
      <w:b w:val="0"/>
      <w:i w:val="0"/>
    </w:rPr>
  </w:style>
  <w:style w:type="character" w:customStyle="1" w:styleId="WW8Num5z0">
    <w:name w:val="WW8Num5z0"/>
    <w:rsid w:val="00CD6DC1"/>
    <w:rPr>
      <w:rFonts w:ascii="Symbol" w:hAnsi="Symbol" w:cs="Symbol"/>
    </w:rPr>
  </w:style>
  <w:style w:type="character" w:customStyle="1" w:styleId="WW8Num5z1">
    <w:name w:val="WW8Num5z1"/>
    <w:rsid w:val="00CD6DC1"/>
    <w:rPr>
      <w:rFonts w:ascii="Courier New" w:hAnsi="Courier New" w:cs="Courier New"/>
    </w:rPr>
  </w:style>
  <w:style w:type="character" w:customStyle="1" w:styleId="WW8Num5z2">
    <w:name w:val="WW8Num5z2"/>
    <w:rsid w:val="00CD6DC1"/>
    <w:rPr>
      <w:rFonts w:ascii="Wingdings" w:hAnsi="Wingdings" w:cs="Wingdings"/>
    </w:rPr>
  </w:style>
  <w:style w:type="character" w:customStyle="1" w:styleId="WW8Num6z0">
    <w:name w:val="WW8Num6z0"/>
    <w:rsid w:val="00CD6DC1"/>
    <w:rPr>
      <w:rFonts w:ascii="Symbol" w:hAnsi="Symbol" w:cs="Symbol"/>
    </w:rPr>
  </w:style>
  <w:style w:type="character" w:customStyle="1" w:styleId="WW8Num6z1">
    <w:name w:val="WW8Num6z1"/>
    <w:rsid w:val="00CD6DC1"/>
    <w:rPr>
      <w:rFonts w:ascii="Courier New" w:hAnsi="Courier New" w:cs="Courier New"/>
    </w:rPr>
  </w:style>
  <w:style w:type="character" w:customStyle="1" w:styleId="WW8Num6z2">
    <w:name w:val="WW8Num6z2"/>
    <w:rsid w:val="00CD6DC1"/>
    <w:rPr>
      <w:rFonts w:ascii="Wingdings" w:hAnsi="Wingdings" w:cs="Wingdings"/>
    </w:rPr>
  </w:style>
  <w:style w:type="character" w:customStyle="1" w:styleId="WW8Num7z0">
    <w:name w:val="WW8Num7z0"/>
    <w:rsid w:val="00CD6DC1"/>
    <w:rPr>
      <w:b/>
    </w:rPr>
  </w:style>
  <w:style w:type="character" w:customStyle="1" w:styleId="Fuentedeprrafopredeter1">
    <w:name w:val="Fuente de párrafo predeter.1"/>
    <w:rsid w:val="00CD6DC1"/>
  </w:style>
  <w:style w:type="character" w:styleId="Hipervnculo">
    <w:name w:val="Hyperlink"/>
    <w:basedOn w:val="Fuentedeprrafopredeter1"/>
    <w:rsid w:val="00CD6DC1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CD6D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CD6DC1"/>
    <w:pPr>
      <w:jc w:val="both"/>
    </w:pPr>
    <w:rPr>
      <w:sz w:val="24"/>
    </w:rPr>
  </w:style>
  <w:style w:type="paragraph" w:styleId="Lista">
    <w:name w:val="List"/>
    <w:basedOn w:val="Textoindependiente"/>
    <w:rsid w:val="00CD6DC1"/>
    <w:rPr>
      <w:rFonts w:cs="Mangal"/>
    </w:rPr>
  </w:style>
  <w:style w:type="paragraph" w:styleId="Descripcin">
    <w:name w:val="caption"/>
    <w:basedOn w:val="Normal"/>
    <w:qFormat/>
    <w:rsid w:val="00CD6D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6DC1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CD6DC1"/>
    <w:pPr>
      <w:jc w:val="both"/>
    </w:pPr>
    <w:rPr>
      <w:rFonts w:ascii="Arial" w:hAnsi="Arial" w:cs="Arial"/>
      <w:i/>
      <w:sz w:val="16"/>
    </w:rPr>
  </w:style>
  <w:style w:type="paragraph" w:customStyle="1" w:styleId="Lista21">
    <w:name w:val="Lista 21"/>
    <w:basedOn w:val="Normal"/>
    <w:rsid w:val="00CD6DC1"/>
    <w:pPr>
      <w:ind w:left="566" w:hanging="283"/>
    </w:pPr>
  </w:style>
  <w:style w:type="paragraph" w:customStyle="1" w:styleId="Textoindependiente31">
    <w:name w:val="Texto independiente 31"/>
    <w:basedOn w:val="Normal"/>
    <w:rsid w:val="00CD6DC1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rsid w:val="00CD6DC1"/>
    <w:rPr>
      <w:rFonts w:ascii="Tahoma" w:hAnsi="Tahoma" w:cs="Wingdings"/>
      <w:sz w:val="16"/>
      <w:szCs w:val="16"/>
    </w:rPr>
  </w:style>
  <w:style w:type="paragraph" w:customStyle="1" w:styleId="Textodebloque1">
    <w:name w:val="Texto de bloque1"/>
    <w:basedOn w:val="Normal"/>
    <w:rsid w:val="00CD6DC1"/>
    <w:pPr>
      <w:ind w:left="644" w:right="-1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rsid w:val="00CD6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6DC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D6DC1"/>
    <w:pPr>
      <w:tabs>
        <w:tab w:val="left" w:pos="1296"/>
        <w:tab w:val="left" w:pos="2016"/>
        <w:tab w:val="left" w:pos="2736"/>
        <w:tab w:val="left" w:pos="3456"/>
        <w:tab w:val="left" w:pos="4176"/>
      </w:tabs>
      <w:ind w:left="708"/>
      <w:jc w:val="both"/>
    </w:pPr>
    <w:rPr>
      <w:rFonts w:ascii="Arial" w:hAnsi="Arial" w:cs="Arial"/>
      <w:b/>
      <w:i/>
      <w:sz w:val="22"/>
    </w:rPr>
  </w:style>
  <w:style w:type="paragraph" w:customStyle="1" w:styleId="Sangra2detindependiente1">
    <w:name w:val="Sangría 2 de t. independiente1"/>
    <w:basedOn w:val="Normal"/>
    <w:rsid w:val="00CD6DC1"/>
    <w:pPr>
      <w:ind w:left="644"/>
      <w:jc w:val="both"/>
    </w:pPr>
    <w:rPr>
      <w:rFonts w:ascii="Arial" w:hAnsi="Arial" w:cs="Arial"/>
      <w:sz w:val="22"/>
    </w:rPr>
  </w:style>
  <w:style w:type="paragraph" w:customStyle="1" w:styleId="Textosinformato1">
    <w:name w:val="Texto sin formato1"/>
    <w:basedOn w:val="Normal"/>
    <w:rsid w:val="0087180E"/>
    <w:rPr>
      <w:rFonts w:ascii="Courier New" w:hAnsi="Courier New" w:cs="Courier New"/>
    </w:rPr>
  </w:style>
  <w:style w:type="paragraph" w:customStyle="1" w:styleId="Car1CarCarCarCarCarCarCarCar">
    <w:name w:val="Car1 Car Car Car Car Car Car Car Car"/>
    <w:basedOn w:val="Normal"/>
    <w:rsid w:val="00600B8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rsid w:val="00441479"/>
  </w:style>
  <w:style w:type="paragraph" w:styleId="Textonotapie">
    <w:name w:val="footnote text"/>
    <w:basedOn w:val="Normal"/>
    <w:link w:val="TextonotapieCar"/>
    <w:uiPriority w:val="99"/>
    <w:unhideWhenUsed/>
    <w:rsid w:val="004824C9"/>
    <w:pPr>
      <w:suppressAutoHyphens w:val="0"/>
    </w:pPr>
    <w:rPr>
      <w:sz w:val="24"/>
      <w:szCs w:val="24"/>
      <w:lang w:eastAsia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824C9"/>
    <w:rPr>
      <w:sz w:val="24"/>
      <w:szCs w:val="24"/>
    </w:rPr>
  </w:style>
  <w:style w:type="paragraph" w:customStyle="1" w:styleId="Default">
    <w:name w:val="Default"/>
    <w:rsid w:val="002A35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rsid w:val="00BC6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6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60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60A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X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72055-5A9E-4142-B8E6-B416C181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131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del fax de la  Diputació de Girona</vt:lpstr>
      <vt:lpstr>plantilla del fax de la  Diputació de Girona</vt:lpstr>
    </vt:vector>
  </TitlesOfParts>
  <Company>Diputació de Girona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del fax de la  Diputació de Girona</dc:title>
  <dc:creator>Veronica Sola Sanchez</dc:creator>
  <cp:lastModifiedBy>Cristina Rodríguez González</cp:lastModifiedBy>
  <cp:revision>45</cp:revision>
  <cp:lastPrinted>2018-11-05T07:50:00Z</cp:lastPrinted>
  <dcterms:created xsi:type="dcterms:W3CDTF">2018-11-05T09:58:00Z</dcterms:created>
  <dcterms:modified xsi:type="dcterms:W3CDTF">2021-06-01T12:50:00Z</dcterms:modified>
</cp:coreProperties>
</file>