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DCA" w:rsidRPr="00667968" w:rsidRDefault="00EA10D4" w:rsidP="00667968">
      <w:pPr>
        <w:spacing w:after="0"/>
        <w:jc w:val="center"/>
        <w:rPr>
          <w:rFonts w:ascii="Arial" w:eastAsia="Times New Roman" w:hAnsi="Arial" w:cs="Arial"/>
          <w:b/>
          <w:lang w:val="ca-ES"/>
        </w:rPr>
      </w:pPr>
      <w:r>
        <w:rPr>
          <w:rFonts w:ascii="Arial" w:eastAsia="Times New Roman" w:hAnsi="Arial" w:cs="Arial"/>
          <w:b/>
          <w:lang w:val="ca-ES"/>
        </w:rPr>
        <w:t>MODEL D’</w:t>
      </w:r>
      <w:r w:rsidR="00E40A71" w:rsidRPr="00667968">
        <w:rPr>
          <w:rFonts w:ascii="Arial" w:eastAsia="Times New Roman" w:hAnsi="Arial" w:cs="Arial"/>
          <w:b/>
          <w:lang w:val="ca-ES"/>
        </w:rPr>
        <w:t xml:space="preserve">INFORME </w:t>
      </w:r>
      <w:r w:rsidR="005E4E45" w:rsidRPr="00667968">
        <w:rPr>
          <w:rFonts w:ascii="Arial" w:eastAsia="Times New Roman" w:hAnsi="Arial" w:cs="Arial"/>
          <w:b/>
          <w:lang w:val="ca-ES"/>
        </w:rPr>
        <w:t>D’INTERVENCIÓ</w:t>
      </w:r>
      <w:r w:rsidR="00E40A71" w:rsidRPr="00667968">
        <w:rPr>
          <w:rFonts w:ascii="Arial" w:eastAsia="Times New Roman" w:hAnsi="Arial" w:cs="Arial"/>
          <w:b/>
          <w:lang w:val="ca-ES"/>
        </w:rPr>
        <w:t xml:space="preserve"> </w:t>
      </w:r>
      <w:r w:rsidR="001C49A3" w:rsidRPr="00EA10D4">
        <w:rPr>
          <w:rFonts w:ascii="Arial" w:eastAsia="Times New Roman" w:hAnsi="Arial" w:cs="Arial"/>
          <w:b/>
          <w:highlight w:val="lightGray"/>
          <w:lang w:val="ca-ES"/>
        </w:rPr>
        <w:t xml:space="preserve">DESFAVORABLE </w:t>
      </w:r>
      <w:r w:rsidRPr="00EA10D4">
        <w:rPr>
          <w:rFonts w:ascii="Arial" w:eastAsia="Times New Roman" w:hAnsi="Arial" w:cs="Arial"/>
          <w:b/>
          <w:highlight w:val="lightGray"/>
          <w:lang w:val="ca-ES"/>
        </w:rPr>
        <w:t xml:space="preserve">/ DESFAVORABLE </w:t>
      </w:r>
      <w:r w:rsidR="001C49A3" w:rsidRPr="00EA10D4">
        <w:rPr>
          <w:rFonts w:ascii="Arial" w:eastAsia="Times New Roman" w:hAnsi="Arial" w:cs="Arial"/>
          <w:b/>
          <w:highlight w:val="lightGray"/>
          <w:lang w:val="ca-ES"/>
        </w:rPr>
        <w:t>AMB OBSERVACIONS</w:t>
      </w:r>
    </w:p>
    <w:p w:rsidR="00897DCA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0E5BDC" w:rsidRPr="00667968" w:rsidRDefault="000E5BDC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667968">
        <w:rPr>
          <w:rFonts w:ascii="Arial" w:eastAsia="Times New Roman" w:hAnsi="Arial" w:cs="Arial"/>
          <w:b/>
          <w:lang w:val="ca-ES"/>
        </w:rPr>
        <w:t>ANTECEDENTS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0E5BDC" w:rsidRPr="002A39E3" w:rsidRDefault="000E5BDC" w:rsidP="000E5BD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Número d’expedient: </w:t>
      </w:r>
    </w:p>
    <w:p w:rsidR="000E5BDC" w:rsidRPr="002A39E3" w:rsidRDefault="000E5BDC" w:rsidP="000E5BD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Modalitat de la despesa i tipus d’expedient:  </w:t>
      </w:r>
    </w:p>
    <w:p w:rsidR="000E5BDC" w:rsidRPr="002A39E3" w:rsidRDefault="000E5BDC" w:rsidP="000E5BD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Fase de la despesa: </w:t>
      </w:r>
      <w:r w:rsidRPr="002A39E3">
        <w:rPr>
          <w:rFonts w:ascii="Arial" w:eastAsia="Times New Roman" w:hAnsi="Arial" w:cs="Arial"/>
          <w:bCs/>
          <w:i/>
          <w:lang w:val="ca-ES"/>
        </w:rPr>
        <w:t xml:space="preserve"> </w:t>
      </w:r>
    </w:p>
    <w:p w:rsidR="000E5BDC" w:rsidRPr="002A39E3" w:rsidRDefault="000E5BDC" w:rsidP="000E5BD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Import de la fase de la despesa: </w:t>
      </w:r>
    </w:p>
    <w:p w:rsidR="000E5BDC" w:rsidRPr="002A39E3" w:rsidRDefault="000E5BDC" w:rsidP="000E5BD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Aplicació pressupostària:  </w:t>
      </w:r>
    </w:p>
    <w:p w:rsidR="000E5BDC" w:rsidRPr="002A39E3" w:rsidRDefault="000E5BDC" w:rsidP="000E5BDC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i/>
          <w:lang w:val="ca-ES"/>
        </w:rPr>
      </w:pPr>
      <w:r w:rsidRPr="002A39E3">
        <w:rPr>
          <w:rFonts w:ascii="Arial" w:eastAsia="Times New Roman" w:hAnsi="Arial" w:cs="Arial"/>
          <w:bCs/>
          <w:lang w:val="ca-ES"/>
        </w:rPr>
        <w:t xml:space="preserve">Òrgan competent: 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667968">
        <w:rPr>
          <w:rFonts w:ascii="Arial" w:eastAsia="Times New Roman" w:hAnsi="Arial" w:cs="Arial"/>
          <w:b/>
          <w:lang w:val="ca-ES"/>
        </w:rPr>
        <w:t>FONAMENTS JURÍDICS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667968" w:rsidRDefault="00703896" w:rsidP="0066796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 xml:space="preserve">Reial decret legislatiu </w:t>
      </w:r>
      <w:r w:rsidR="00897DCA" w:rsidRPr="00667968">
        <w:rPr>
          <w:rFonts w:ascii="Arial" w:eastAsia="Times New Roman" w:hAnsi="Arial" w:cs="Arial"/>
          <w:lang w:val="ca-ES"/>
        </w:rPr>
        <w:t>2/2004, de 5 de març, pel que s’aprova el text refós de la Llei reguladora de les hisendes locals (</w:t>
      </w:r>
      <w:proofErr w:type="spellStart"/>
      <w:r w:rsidR="00545B4F" w:rsidRPr="00667968">
        <w:rPr>
          <w:rFonts w:ascii="Arial" w:eastAsia="Times New Roman" w:hAnsi="Arial" w:cs="Arial"/>
          <w:lang w:val="ca-ES"/>
        </w:rPr>
        <w:t>RDLeg</w:t>
      </w:r>
      <w:proofErr w:type="spellEnd"/>
      <w:r w:rsidR="00545B4F" w:rsidRPr="00667968">
        <w:rPr>
          <w:rFonts w:ascii="Arial" w:eastAsia="Times New Roman" w:hAnsi="Arial" w:cs="Arial"/>
          <w:lang w:val="ca-ES"/>
        </w:rPr>
        <w:t xml:space="preserve"> 2/2004</w:t>
      </w:r>
      <w:r w:rsidR="00897DCA" w:rsidRPr="00667968">
        <w:rPr>
          <w:rFonts w:ascii="Arial" w:eastAsia="Times New Roman" w:hAnsi="Arial" w:cs="Arial"/>
          <w:lang w:val="ca-ES"/>
        </w:rPr>
        <w:t>).</w:t>
      </w:r>
    </w:p>
    <w:p w:rsidR="00913BA3" w:rsidRPr="00667968" w:rsidRDefault="00913BA3" w:rsidP="00667968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>Reial decret 424/2017, de 28 d'abril, pel qual es regula el règim jurídic del control intern a les entitats del sector públic local (RD 424/2017).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667968">
        <w:rPr>
          <w:rFonts w:ascii="Arial" w:eastAsia="Times New Roman" w:hAnsi="Arial" w:cs="Arial"/>
          <w:b/>
          <w:lang w:val="ca-ES"/>
        </w:rPr>
        <w:t>INFORMO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E40A71" w:rsidRPr="00667968" w:rsidRDefault="00E40A71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 xml:space="preserve">Que atenent al que disposa la normativa exposada i a la vista de la documentació inclosa a l’expedient, es </w:t>
      </w:r>
      <w:r w:rsidR="003519B2" w:rsidRPr="00667968">
        <w:rPr>
          <w:rFonts w:ascii="Arial" w:eastAsia="Times New Roman" w:hAnsi="Arial" w:cs="Arial"/>
          <w:lang w:val="ca-ES"/>
        </w:rPr>
        <w:t>verifiquen</w:t>
      </w:r>
      <w:r w:rsidRPr="00667968">
        <w:rPr>
          <w:rFonts w:ascii="Arial" w:eastAsia="Times New Roman" w:hAnsi="Arial" w:cs="Arial"/>
          <w:lang w:val="ca-ES"/>
        </w:rPr>
        <w:t xml:space="preserve"> els següents requisits establerts al RD 424/2017, d’acord amb la naturalesa de l’expedient, amb el resultat següent:</w:t>
      </w:r>
    </w:p>
    <w:p w:rsidR="002531B9" w:rsidRPr="00667968" w:rsidRDefault="002531B9" w:rsidP="00667968">
      <w:pPr>
        <w:spacing w:after="0" w:line="276" w:lineRule="auto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2531B9" w:rsidRPr="00EA10D4" w:rsidRDefault="002531B9" w:rsidP="00EA10D4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noProof/>
          <w:lang w:val="ca-ES"/>
        </w:rPr>
      </w:pPr>
      <w:r w:rsidRPr="00EA10D4">
        <w:rPr>
          <w:rFonts w:ascii="Arial" w:eastAsia="Times New Roman" w:hAnsi="Arial" w:cs="Arial"/>
          <w:b/>
          <w:bCs/>
          <w:noProof/>
          <w:lang w:val="ca-ES"/>
        </w:rPr>
        <w:t xml:space="preserve">Requisits </w:t>
      </w:r>
      <w:r w:rsidR="003519B2" w:rsidRPr="00EA10D4">
        <w:rPr>
          <w:rFonts w:ascii="Arial" w:eastAsia="Times New Roman" w:hAnsi="Arial" w:cs="Arial"/>
          <w:b/>
          <w:bCs/>
          <w:noProof/>
          <w:lang w:val="ca-ES"/>
        </w:rPr>
        <w:t>verificats</w:t>
      </w:r>
      <w:r w:rsidRPr="00EA10D4">
        <w:rPr>
          <w:rFonts w:ascii="Arial" w:eastAsia="Times New Roman" w:hAnsi="Arial" w:cs="Arial"/>
          <w:b/>
          <w:bCs/>
          <w:noProof/>
          <w:lang w:val="ca-ES"/>
        </w:rPr>
        <w:t xml:space="preserve"> </w:t>
      </w:r>
      <w:r w:rsidR="008B1646" w:rsidRPr="00EA10D4">
        <w:rPr>
          <w:rFonts w:ascii="Arial" w:eastAsia="Times New Roman" w:hAnsi="Arial" w:cs="Arial"/>
          <w:b/>
          <w:bCs/>
          <w:noProof/>
          <w:lang w:val="ca-ES"/>
        </w:rPr>
        <w:t>de conformitat</w:t>
      </w:r>
      <w:r w:rsidRPr="00EA10D4">
        <w:rPr>
          <w:rFonts w:ascii="Arial" w:eastAsia="Times New Roman" w:hAnsi="Arial" w:cs="Arial"/>
          <w:b/>
          <w:bCs/>
          <w:noProof/>
          <w:lang w:val="ca-ES"/>
        </w:rPr>
        <w:t>:</w:t>
      </w:r>
    </w:p>
    <w:p w:rsidR="000E5BDC" w:rsidRPr="00667968" w:rsidRDefault="000E5BDC" w:rsidP="00667968">
      <w:pPr>
        <w:spacing w:after="0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2531B9" w:rsidRPr="00667968" w:rsidRDefault="002531B9" w:rsidP="00EA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>- Que corresponen a despeses concretes i determinades en l'execució de les quals s'hagi seguit el procediment aplicable en cada cas. (Art. 27.1.a) RD 424/2017)</w:t>
      </w:r>
      <w:r w:rsidRPr="00667968">
        <w:rPr>
          <w:rFonts w:ascii="Arial" w:eastAsia="Times New Roman" w:hAnsi="Arial" w:cs="Arial"/>
          <w:lang w:val="ca-ES"/>
        </w:rPr>
        <w:cr/>
        <w:t xml:space="preserve">- </w:t>
      </w:r>
      <w:r w:rsidR="006B2CCC" w:rsidRPr="00667968">
        <w:rPr>
          <w:rFonts w:ascii="Arial" w:eastAsia="Times New Roman" w:hAnsi="Arial" w:cs="Arial"/>
          <w:lang w:val="ca-ES"/>
        </w:rPr>
        <w:t>....</w:t>
      </w:r>
      <w:r w:rsidRPr="00667968">
        <w:rPr>
          <w:rFonts w:ascii="Arial" w:eastAsia="Times New Roman" w:hAnsi="Arial" w:cs="Arial"/>
          <w:lang w:val="ca-ES"/>
        </w:rPr>
        <w:t xml:space="preserve"> </w:t>
      </w:r>
    </w:p>
    <w:p w:rsidR="008B1646" w:rsidRPr="00667968" w:rsidRDefault="008B1646" w:rsidP="00667968">
      <w:pPr>
        <w:spacing w:after="0"/>
        <w:jc w:val="both"/>
        <w:rPr>
          <w:rFonts w:ascii="Arial" w:eastAsia="Times New Roman" w:hAnsi="Arial" w:cs="Arial"/>
          <w:b/>
          <w:bCs/>
          <w:noProof/>
          <w:lang w:val="ca-ES" w:eastAsia="ca-ES"/>
        </w:rPr>
      </w:pPr>
    </w:p>
    <w:p w:rsidR="003519B2" w:rsidRPr="00EA10D4" w:rsidRDefault="003519B2" w:rsidP="00EA10D4">
      <w:pPr>
        <w:pStyle w:val="Prrafodelista"/>
        <w:numPr>
          <w:ilvl w:val="0"/>
          <w:numId w:val="3"/>
        </w:numPr>
        <w:spacing w:after="0"/>
        <w:ind w:left="284" w:hanging="284"/>
        <w:jc w:val="both"/>
        <w:rPr>
          <w:rFonts w:ascii="Arial" w:eastAsia="Times New Roman" w:hAnsi="Arial" w:cs="Arial"/>
          <w:b/>
          <w:bCs/>
          <w:noProof/>
          <w:lang w:val="ca-ES"/>
        </w:rPr>
      </w:pPr>
      <w:r w:rsidRPr="00EA10D4">
        <w:rPr>
          <w:rFonts w:ascii="Arial" w:eastAsia="Times New Roman" w:hAnsi="Arial" w:cs="Arial"/>
          <w:b/>
          <w:bCs/>
          <w:noProof/>
          <w:lang w:val="ca-ES"/>
        </w:rPr>
        <w:t>Requisits verificats amb disconformitat per l’incompliment dels requisits següents:</w:t>
      </w:r>
    </w:p>
    <w:p w:rsidR="000E5BDC" w:rsidRPr="00667968" w:rsidRDefault="000E5BDC" w:rsidP="00667968">
      <w:pPr>
        <w:spacing w:after="0"/>
        <w:jc w:val="both"/>
        <w:rPr>
          <w:rFonts w:ascii="Arial" w:eastAsia="Times New Roman" w:hAnsi="Arial" w:cs="Arial"/>
          <w:b/>
          <w:bCs/>
          <w:noProof/>
          <w:lang w:val="ca-ES"/>
        </w:rPr>
      </w:pPr>
    </w:p>
    <w:p w:rsidR="00897DCA" w:rsidRPr="00667968" w:rsidRDefault="002531B9" w:rsidP="00CD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>- Que s'acredita la realització efectiva i conforme de les despeses o serveis. (Art. 27.1.a) RD 424/2017)</w:t>
      </w:r>
      <w:r w:rsidRPr="00667968">
        <w:rPr>
          <w:rFonts w:ascii="Arial" w:eastAsia="Times New Roman" w:hAnsi="Arial" w:cs="Arial"/>
          <w:lang w:val="ca-ES"/>
        </w:rPr>
        <w:cr/>
        <w:t xml:space="preserve">- </w:t>
      </w:r>
      <w:r w:rsidR="006B2CCC" w:rsidRPr="00667968">
        <w:rPr>
          <w:rFonts w:ascii="Arial" w:eastAsia="Times New Roman" w:hAnsi="Arial" w:cs="Arial"/>
          <w:lang w:val="ca-ES"/>
        </w:rPr>
        <w:t>....</w:t>
      </w:r>
    </w:p>
    <w:p w:rsidR="00897DCA" w:rsidRPr="00667968" w:rsidRDefault="00897DCA" w:rsidP="00667968">
      <w:pPr>
        <w:spacing w:after="0"/>
        <w:jc w:val="both"/>
        <w:rPr>
          <w:rFonts w:ascii="Arial" w:eastAsia="Times New Roman" w:hAnsi="Arial" w:cs="Arial"/>
          <w:lang w:val="ca-ES"/>
        </w:rPr>
      </w:pP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b/>
          <w:lang w:val="ca-ES"/>
        </w:rPr>
      </w:pPr>
      <w:r w:rsidRPr="00667968">
        <w:rPr>
          <w:rFonts w:ascii="Arial" w:eastAsia="Times New Roman" w:hAnsi="Arial" w:cs="Arial"/>
          <w:b/>
          <w:lang w:val="ca-ES"/>
        </w:rPr>
        <w:t>CONCLUSIÓ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3519B2" w:rsidRDefault="003519B2" w:rsidP="00667968">
      <w:pPr>
        <w:spacing w:after="0" w:line="240" w:lineRule="auto"/>
        <w:jc w:val="both"/>
        <w:rPr>
          <w:rFonts w:ascii="Arial" w:eastAsia="Times New Roman" w:hAnsi="Arial" w:cs="Arial"/>
          <w:noProof/>
          <w:lang w:val="ca-ES"/>
        </w:rPr>
      </w:pPr>
      <w:r w:rsidRPr="00667968">
        <w:rPr>
          <w:rFonts w:ascii="Arial" w:eastAsia="Times New Roman" w:hAnsi="Arial" w:cs="Arial"/>
          <w:noProof/>
          <w:lang w:val="ca-ES"/>
        </w:rPr>
        <w:t xml:space="preserve">S’informa </w:t>
      </w:r>
      <w:r w:rsidR="00EA10D4">
        <w:rPr>
          <w:rFonts w:ascii="Arial" w:eastAsia="Times New Roman" w:hAnsi="Arial" w:cs="Arial"/>
          <w:noProof/>
          <w:lang w:val="ca-ES"/>
        </w:rPr>
        <w:t>desfavorablement</w:t>
      </w:r>
      <w:r w:rsidRPr="00667968">
        <w:rPr>
          <w:rFonts w:ascii="Arial" w:eastAsia="Times New Roman" w:hAnsi="Arial" w:cs="Arial"/>
          <w:noProof/>
          <w:lang w:val="ca-ES"/>
        </w:rPr>
        <w:t xml:space="preserve"> l’expedient de referència en aquesta fase del procediment, derivat de l’incompliment dels requisits verificats següents:</w:t>
      </w:r>
    </w:p>
    <w:p w:rsidR="000E5BDC" w:rsidRPr="00667968" w:rsidRDefault="000E5BDC" w:rsidP="00667968">
      <w:pPr>
        <w:spacing w:after="0" w:line="240" w:lineRule="auto"/>
        <w:jc w:val="both"/>
        <w:rPr>
          <w:rFonts w:ascii="Arial" w:eastAsia="Times New Roman" w:hAnsi="Arial" w:cs="Arial"/>
          <w:noProof/>
          <w:lang w:val="ca-ES"/>
        </w:rPr>
      </w:pPr>
    </w:p>
    <w:p w:rsidR="003519B2" w:rsidRPr="00667968" w:rsidRDefault="003519B2" w:rsidP="00CD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lastRenderedPageBreak/>
        <w:t>- Que s'acredita la realització efectiva i conforme de les despeses o serveis. (Art. 27.1.a) RD 424/2017)</w:t>
      </w:r>
      <w:r w:rsidRPr="00667968">
        <w:rPr>
          <w:rFonts w:ascii="Arial" w:eastAsia="Times New Roman" w:hAnsi="Arial" w:cs="Arial"/>
          <w:lang w:val="ca-ES"/>
        </w:rPr>
        <w:cr/>
        <w:t>- ....</w:t>
      </w:r>
    </w:p>
    <w:p w:rsidR="003519B2" w:rsidRPr="00667968" w:rsidRDefault="003519B2" w:rsidP="00667968">
      <w:pPr>
        <w:spacing w:after="0" w:line="240" w:lineRule="auto"/>
        <w:jc w:val="both"/>
        <w:rPr>
          <w:rFonts w:ascii="Arial" w:eastAsia="Times New Roman" w:hAnsi="Arial" w:cs="Arial"/>
          <w:lang w:val="ca-ES"/>
        </w:rPr>
      </w:pPr>
    </w:p>
    <w:p w:rsidR="003519B2" w:rsidRPr="00667968" w:rsidRDefault="003519B2" w:rsidP="00667968">
      <w:pPr>
        <w:spacing w:after="0"/>
        <w:jc w:val="both"/>
        <w:rPr>
          <w:rFonts w:ascii="Arial" w:eastAsia="Times New Roman" w:hAnsi="Arial" w:cs="Arial"/>
          <w:noProof/>
          <w:lang w:val="ca-ES"/>
        </w:rPr>
      </w:pPr>
      <w:r w:rsidRPr="00667968">
        <w:rPr>
          <w:rFonts w:ascii="Arial" w:eastAsia="Times New Roman" w:hAnsi="Arial" w:cs="Arial"/>
          <w:noProof/>
          <w:lang w:val="ca-ES"/>
        </w:rPr>
        <w:t>Atès que l’incompliment s’inclou en els supòsits establerts a l’article 27 del RD 424/2017, l’opinió desfavo</w:t>
      </w:r>
      <w:bookmarkStart w:id="0" w:name="_GoBack"/>
      <w:bookmarkEnd w:id="0"/>
      <w:r w:rsidRPr="00667968">
        <w:rPr>
          <w:rFonts w:ascii="Arial" w:eastAsia="Times New Roman" w:hAnsi="Arial" w:cs="Arial"/>
          <w:noProof/>
          <w:lang w:val="ca-ES"/>
        </w:rPr>
        <w:t>rable de l’òrgan interventor es farà constar en el compte examinat, sense que aquest informe tingui efectes suspensius respecte de l’aprovació del compte justificatiu.</w:t>
      </w:r>
    </w:p>
    <w:p w:rsidR="002531B9" w:rsidRPr="00667968" w:rsidRDefault="002531B9" w:rsidP="00667968">
      <w:pPr>
        <w:spacing w:after="0"/>
        <w:jc w:val="both"/>
        <w:rPr>
          <w:rFonts w:ascii="Arial" w:eastAsia="Times New Roman" w:hAnsi="Arial" w:cs="Arial"/>
          <w:noProof/>
          <w:lang w:val="ca-ES"/>
        </w:rPr>
      </w:pPr>
    </w:p>
    <w:p w:rsidR="000E5BDC" w:rsidRDefault="000E5BDC" w:rsidP="000E5BDC">
      <w:pPr>
        <w:shd w:val="clear" w:color="auto" w:fill="D9D9D9"/>
        <w:spacing w:after="0"/>
        <w:jc w:val="both"/>
        <w:rPr>
          <w:rFonts w:ascii="Arial" w:eastAsia="Times New Roman" w:hAnsi="Arial" w:cs="Arial"/>
          <w:bCs/>
          <w:noProof/>
          <w:lang w:eastAsia="ca-ES"/>
        </w:rPr>
      </w:pPr>
      <w:bookmarkStart w:id="1" w:name="_Hlk46487663"/>
      <w:r w:rsidRPr="002431A2">
        <w:rPr>
          <w:rFonts w:ascii="Arial" w:eastAsia="Times New Roman" w:hAnsi="Arial" w:cs="Arial"/>
          <w:bCs/>
          <w:noProof/>
          <w:lang w:eastAsia="ca-ES"/>
        </w:rPr>
        <w:t>Igualment, d’acord amb la facultat que confereix a aquesta intervenció la normativa indicada, es formulen les observacions següents, sense que tinguin, en cap cas, efectes suspensius en la tramitació de l’expedient:</w:t>
      </w:r>
      <w:r>
        <w:rPr>
          <w:rStyle w:val="Refdenotaalpie"/>
          <w:rFonts w:ascii="Arial" w:eastAsia="Times New Roman" w:hAnsi="Arial" w:cs="Arial"/>
          <w:bCs/>
          <w:noProof/>
          <w:lang w:eastAsia="ca-ES"/>
        </w:rPr>
        <w:footnoteReference w:id="1"/>
      </w:r>
    </w:p>
    <w:bookmarkEnd w:id="1"/>
    <w:p w:rsidR="000E5BDC" w:rsidRPr="00667968" w:rsidRDefault="000E5BDC" w:rsidP="00667968">
      <w:pPr>
        <w:spacing w:after="0"/>
        <w:jc w:val="both"/>
        <w:rPr>
          <w:rFonts w:ascii="Arial" w:eastAsia="Times New Roman" w:hAnsi="Arial" w:cs="Arial"/>
          <w:bCs/>
          <w:noProof/>
          <w:lang w:val="ca-ES" w:eastAsia="ca-ES"/>
        </w:rPr>
      </w:pPr>
    </w:p>
    <w:p w:rsidR="00897DCA" w:rsidRPr="00667968" w:rsidRDefault="006B2CCC" w:rsidP="00CD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>- ....</w:t>
      </w:r>
    </w:p>
    <w:p w:rsidR="006B2CCC" w:rsidRPr="00667968" w:rsidRDefault="006B2CCC" w:rsidP="00CD1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>- ....</w:t>
      </w:r>
    </w:p>
    <w:p w:rsidR="00897DCA" w:rsidRPr="00667968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91512D" w:rsidRPr="00667968" w:rsidRDefault="0091512D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  <w:r w:rsidRPr="00667968">
        <w:rPr>
          <w:rFonts w:ascii="Arial" w:eastAsia="Times New Roman" w:hAnsi="Arial" w:cs="Arial"/>
          <w:lang w:val="ca-ES"/>
        </w:rPr>
        <w:t>Es fa constar que, d'acord amb l'article 28.</w:t>
      </w:r>
      <w:r w:rsidRPr="00667968">
        <w:rPr>
          <w:rFonts w:ascii="Arial" w:eastAsia="Times New Roman" w:hAnsi="Arial" w:cs="Arial"/>
          <w:i/>
          <w:iCs/>
          <w:lang w:val="ca-ES"/>
        </w:rPr>
        <w:t>e</w:t>
      </w:r>
      <w:r w:rsidRPr="00667968">
        <w:rPr>
          <w:rFonts w:ascii="Arial" w:eastAsia="Times New Roman" w:hAnsi="Arial" w:cs="Arial"/>
          <w:lang w:val="ca-ES"/>
        </w:rPr>
        <w:t xml:space="preserve"> de la Llei 19/2013, de 9 de desembre, de transparència, accés a la informació pública i bon govern, l'absència de justificació dels comptes justificatius de pagaments a justificar i de bestretes de caixa fixa constitueix, sempre que la conducta sigui culpable, una infracció administrativa molt greu en matèria de gestió econòmica pressupostària que pot comportar l’exigència de responsabilitats.</w:t>
      </w:r>
    </w:p>
    <w:p w:rsidR="00897DCA" w:rsidRDefault="00897DCA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0E5BDC" w:rsidRPr="00667968" w:rsidRDefault="000E5BDC" w:rsidP="00667968">
      <w:pPr>
        <w:spacing w:after="0" w:line="276" w:lineRule="auto"/>
        <w:jc w:val="both"/>
        <w:rPr>
          <w:rFonts w:ascii="Arial" w:eastAsia="Times New Roman" w:hAnsi="Arial" w:cs="Arial"/>
          <w:lang w:val="ca-ES"/>
        </w:rPr>
      </w:pPr>
    </w:p>
    <w:p w:rsidR="00897DCA" w:rsidRPr="00667968" w:rsidRDefault="00897DCA" w:rsidP="00667968">
      <w:pPr>
        <w:spacing w:after="0"/>
        <w:rPr>
          <w:rFonts w:ascii="Arial" w:eastAsia="Times New Roman" w:hAnsi="Arial" w:cs="Arial"/>
          <w:sz w:val="16"/>
          <w:szCs w:val="16"/>
        </w:rPr>
      </w:pPr>
      <w:r w:rsidRPr="00667968">
        <w:rPr>
          <w:rFonts w:ascii="Arial" w:eastAsia="Times New Roman" w:hAnsi="Arial" w:cs="Arial"/>
          <w:sz w:val="16"/>
          <w:szCs w:val="16"/>
        </w:rPr>
        <w:t>DOCUMENT SIGNAT ELECTRÒNICAMENT</w:t>
      </w:r>
    </w:p>
    <w:p w:rsidR="00897DCA" w:rsidRPr="00667968" w:rsidRDefault="00897DCA" w:rsidP="00667968">
      <w:pPr>
        <w:spacing w:after="0"/>
        <w:rPr>
          <w:rFonts w:eastAsia="Times New Roman"/>
        </w:rPr>
      </w:pPr>
    </w:p>
    <w:p w:rsidR="00897DCA" w:rsidRPr="00667968" w:rsidRDefault="00897DCA" w:rsidP="00667968">
      <w:pPr>
        <w:spacing w:after="0"/>
      </w:pPr>
    </w:p>
    <w:p w:rsidR="003D22AF" w:rsidRPr="00667968" w:rsidRDefault="003D22AF" w:rsidP="00667968">
      <w:pPr>
        <w:spacing w:after="0"/>
      </w:pPr>
    </w:p>
    <w:sectPr w:rsidR="003D22AF" w:rsidRPr="00667968" w:rsidSect="000E5BDC">
      <w:headerReference w:type="default" r:id="rId7"/>
      <w:pgSz w:w="11906" w:h="16838"/>
      <w:pgMar w:top="2836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857" w:rsidRDefault="00757857" w:rsidP="00897DCA">
      <w:pPr>
        <w:spacing w:after="0" w:line="240" w:lineRule="auto"/>
      </w:pPr>
      <w:r>
        <w:separator/>
      </w:r>
    </w:p>
  </w:endnote>
  <w:endnote w:type="continuationSeparator" w:id="0">
    <w:p w:rsidR="00757857" w:rsidRDefault="00757857" w:rsidP="0089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857" w:rsidRDefault="00757857" w:rsidP="00897DCA">
      <w:pPr>
        <w:spacing w:after="0" w:line="240" w:lineRule="auto"/>
      </w:pPr>
      <w:r>
        <w:separator/>
      </w:r>
    </w:p>
  </w:footnote>
  <w:footnote w:type="continuationSeparator" w:id="0">
    <w:p w:rsidR="00757857" w:rsidRDefault="00757857" w:rsidP="00897DCA">
      <w:pPr>
        <w:spacing w:after="0" w:line="240" w:lineRule="auto"/>
      </w:pPr>
      <w:r>
        <w:continuationSeparator/>
      </w:r>
    </w:p>
  </w:footnote>
  <w:footnote w:id="1">
    <w:p w:rsidR="000E5BDC" w:rsidRPr="00A90BA8" w:rsidRDefault="000E5BDC" w:rsidP="000E5BDC">
      <w:pPr>
        <w:pStyle w:val="Textonotapie"/>
        <w:rPr>
          <w:rFonts w:ascii="Arial" w:hAnsi="Arial" w:cs="Arial"/>
          <w:i/>
          <w:iCs/>
          <w:sz w:val="18"/>
          <w:szCs w:val="18"/>
        </w:rPr>
      </w:pPr>
      <w:r w:rsidRPr="00A90BA8">
        <w:rPr>
          <w:rStyle w:val="Refdenotaalpie"/>
          <w:rFonts w:ascii="Arial" w:hAnsi="Arial" w:cs="Arial"/>
          <w:i/>
          <w:iCs/>
          <w:sz w:val="18"/>
          <w:szCs w:val="18"/>
        </w:rPr>
        <w:footnoteRef/>
      </w:r>
      <w:r w:rsidRPr="00A90BA8">
        <w:rPr>
          <w:rFonts w:ascii="Arial" w:hAnsi="Arial" w:cs="Arial"/>
          <w:i/>
          <w:iCs/>
          <w:sz w:val="18"/>
          <w:szCs w:val="18"/>
        </w:rPr>
        <w:t xml:space="preserve"> Incloure aquest paràgraf en cas que l’òrgan interventor vulgui formular observacions.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968" w:rsidRPr="00E70872" w:rsidRDefault="00667968" w:rsidP="00667968">
    <w:pPr>
      <w:jc w:val="right"/>
      <w:rPr>
        <w:rFonts w:ascii="Arial" w:hAnsi="Arial" w:cs="Arial"/>
        <w:b/>
        <w:sz w:val="32"/>
        <w:szCs w:val="32"/>
        <w:lang w:val="ca-ES"/>
      </w:rPr>
    </w:pPr>
    <w:bookmarkStart w:id="2" w:name="_Hlk46487627"/>
    <w:r w:rsidRPr="00E70872">
      <w:rPr>
        <w:rFonts w:ascii="Arial" w:hAnsi="Arial" w:cs="Arial"/>
        <w:bCs/>
        <w:i/>
        <w:iCs/>
        <w:sz w:val="20"/>
        <w:szCs w:val="20"/>
        <w:lang w:val="ca-ES"/>
      </w:rPr>
      <w:t xml:space="preserve">Model d’informe </w:t>
    </w:r>
    <w:proofErr w:type="spellStart"/>
    <w:r>
      <w:rPr>
        <w:rFonts w:ascii="Arial" w:hAnsi="Arial" w:cs="Arial"/>
        <w:bCs/>
        <w:i/>
        <w:iCs/>
        <w:sz w:val="20"/>
        <w:szCs w:val="20"/>
        <w:lang w:val="ca-ES"/>
      </w:rPr>
      <w:t>d’intervenció</w:t>
    </w:r>
    <w:r w:rsidRPr="00E70872">
      <w:rPr>
        <w:rFonts w:ascii="Arial" w:hAnsi="Arial" w:cs="Arial"/>
        <w:bCs/>
        <w:i/>
        <w:iCs/>
        <w:sz w:val="20"/>
        <w:szCs w:val="20"/>
        <w:lang w:val="ca-ES"/>
      </w:rPr>
      <w:t>_</w:t>
    </w:r>
    <w:r>
      <w:rPr>
        <w:rFonts w:ascii="Arial" w:hAnsi="Arial" w:cs="Arial"/>
        <w:bCs/>
        <w:i/>
        <w:iCs/>
        <w:sz w:val="20"/>
        <w:szCs w:val="20"/>
        <w:lang w:val="ca-ES"/>
      </w:rPr>
      <w:t>comptes</w:t>
    </w:r>
    <w:proofErr w:type="spellEnd"/>
    <w:r>
      <w:rPr>
        <w:rFonts w:ascii="Arial" w:hAnsi="Arial" w:cs="Arial"/>
        <w:bCs/>
        <w:i/>
        <w:iCs/>
        <w:sz w:val="20"/>
        <w:szCs w:val="20"/>
        <w:lang w:val="ca-ES"/>
      </w:rPr>
      <w:t xml:space="preserve"> justificatius PAJ i BCF</w:t>
    </w:r>
    <w:r w:rsidRPr="00E70872">
      <w:rPr>
        <w:rFonts w:ascii="Arial" w:hAnsi="Arial" w:cs="Arial"/>
        <w:bCs/>
        <w:i/>
        <w:iCs/>
        <w:sz w:val="20"/>
        <w:szCs w:val="20"/>
        <w:lang w:val="ca-ES"/>
      </w:rPr>
      <w:t>_v24072020</w:t>
    </w:r>
  </w:p>
  <w:bookmarkEnd w:id="2"/>
  <w:p w:rsidR="00897DCA" w:rsidRDefault="00897DCA" w:rsidP="00897DCA">
    <w:pPr>
      <w:rPr>
        <w:rFonts w:ascii="Arial" w:hAnsi="Arial" w:cs="Arial"/>
        <w:b/>
        <w:sz w:val="32"/>
        <w:szCs w:val="32"/>
      </w:rPr>
    </w:pPr>
  </w:p>
  <w:p w:rsidR="00897DCA" w:rsidRDefault="00897DCA" w:rsidP="00897DCA">
    <w:pPr>
      <w:rPr>
        <w:rFonts w:ascii="Arial" w:hAnsi="Arial" w:cs="Arial"/>
        <w:b/>
        <w:sz w:val="32"/>
        <w:szCs w:val="32"/>
      </w:rPr>
    </w:pPr>
  </w:p>
  <w:p w:rsidR="00897DCA" w:rsidRDefault="00897DCA">
    <w:pPr>
      <w:pStyle w:val="Encabezado"/>
    </w:pPr>
  </w:p>
  <w:p w:rsidR="00897DCA" w:rsidRDefault="00897D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733EF"/>
    <w:multiLevelType w:val="hybridMultilevel"/>
    <w:tmpl w:val="EC867E88"/>
    <w:lvl w:ilvl="0" w:tplc="AFEEBC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27060"/>
    <w:multiLevelType w:val="hybridMultilevel"/>
    <w:tmpl w:val="C6DA17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0A79"/>
    <w:multiLevelType w:val="hybridMultilevel"/>
    <w:tmpl w:val="5DD403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D1"/>
    <w:rsid w:val="000539ED"/>
    <w:rsid w:val="000E5BDC"/>
    <w:rsid w:val="001C49A3"/>
    <w:rsid w:val="002531B9"/>
    <w:rsid w:val="002C1488"/>
    <w:rsid w:val="003519B2"/>
    <w:rsid w:val="003658D1"/>
    <w:rsid w:val="003D22AF"/>
    <w:rsid w:val="00462EE8"/>
    <w:rsid w:val="00545B4F"/>
    <w:rsid w:val="005E4E45"/>
    <w:rsid w:val="00667968"/>
    <w:rsid w:val="00667F9F"/>
    <w:rsid w:val="006A244F"/>
    <w:rsid w:val="006B2CCC"/>
    <w:rsid w:val="006B3EB6"/>
    <w:rsid w:val="006E7609"/>
    <w:rsid w:val="00703896"/>
    <w:rsid w:val="00757857"/>
    <w:rsid w:val="007E696E"/>
    <w:rsid w:val="00897DCA"/>
    <w:rsid w:val="008B1646"/>
    <w:rsid w:val="00913BA3"/>
    <w:rsid w:val="0091512D"/>
    <w:rsid w:val="00963C29"/>
    <w:rsid w:val="00967D4B"/>
    <w:rsid w:val="00A347C9"/>
    <w:rsid w:val="00B868D0"/>
    <w:rsid w:val="00BA55F4"/>
    <w:rsid w:val="00BC4519"/>
    <w:rsid w:val="00C66F8A"/>
    <w:rsid w:val="00CC0D49"/>
    <w:rsid w:val="00CD110A"/>
    <w:rsid w:val="00D23822"/>
    <w:rsid w:val="00E40A71"/>
    <w:rsid w:val="00EA10D4"/>
    <w:rsid w:val="00F04F1D"/>
    <w:rsid w:val="00F64DB9"/>
    <w:rsid w:val="00F70B04"/>
    <w:rsid w:val="00F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98C3C5-C63D-4533-9040-6F82B2E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DCA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DC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7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DCA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B2CC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E5BDC"/>
    <w:pPr>
      <w:spacing w:line="259" w:lineRule="auto"/>
    </w:pPr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5BDC"/>
    <w:rPr>
      <w:rFonts w:ascii="Calibri" w:eastAsia="Calibri" w:hAnsi="Calibri" w:cs="Times New Roman"/>
      <w:sz w:val="20"/>
      <w:szCs w:val="20"/>
      <w:lang w:val="ca-ES"/>
    </w:rPr>
  </w:style>
  <w:style w:type="character" w:styleId="Refdenotaalpie">
    <w:name w:val="footnote reference"/>
    <w:uiPriority w:val="99"/>
    <w:semiHidden/>
    <w:unhideWhenUsed/>
    <w:rsid w:val="000E5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FISCALITZACIÓ (X2018000021)</vt:lpstr>
    </vt:vector>
  </TitlesOfParts>
  <Company>DDGI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FISCALITZACIÓ (X2018000021)</dc:title>
  <dc:creator>suportcontrol</dc:creator>
  <cp:lastModifiedBy>Mireia Adalid Domènech</cp:lastModifiedBy>
  <cp:revision>23</cp:revision>
  <dcterms:created xsi:type="dcterms:W3CDTF">2018-04-27T11:52:00Z</dcterms:created>
  <dcterms:modified xsi:type="dcterms:W3CDTF">2020-07-24T15:53:00Z</dcterms:modified>
</cp:coreProperties>
</file>