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B35B" w14:textId="6D68D0B0" w:rsidR="00BA7721" w:rsidRPr="007E1079" w:rsidRDefault="00BA7721" w:rsidP="00BA7721">
      <w:pPr>
        <w:rPr>
          <w:rFonts w:eastAsia="Calibri"/>
          <w:b/>
          <w:color w:val="000000"/>
          <w:sz w:val="28"/>
          <w:szCs w:val="28"/>
        </w:rPr>
      </w:pPr>
      <w:r w:rsidRPr="007E1079">
        <w:rPr>
          <w:rFonts w:eastAsia="Calibri"/>
          <w:b/>
          <w:color w:val="000000"/>
          <w:sz w:val="28"/>
          <w:szCs w:val="28"/>
        </w:rPr>
        <w:t xml:space="preserve">FITXA INFORMATIVA </w:t>
      </w:r>
    </w:p>
    <w:p w14:paraId="36497D84" w14:textId="77777777" w:rsidR="006649E6" w:rsidRDefault="006649E6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8"/>
          <w:szCs w:val="28"/>
        </w:rPr>
      </w:pPr>
    </w:p>
    <w:p w14:paraId="36B2C144" w14:textId="53B3DD9C" w:rsidR="00BA7721" w:rsidRDefault="006649E6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  <w:r w:rsidRPr="007E1079">
        <w:rPr>
          <w:rFonts w:eastAsia="Calibri"/>
          <w:b/>
          <w:sz w:val="28"/>
          <w:szCs w:val="28"/>
        </w:rPr>
        <w:t>Consulta pública prèvia a l</w:t>
      </w:r>
      <w:r>
        <w:rPr>
          <w:rFonts w:eastAsia="Calibri"/>
          <w:b/>
          <w:sz w:val="28"/>
          <w:szCs w:val="28"/>
        </w:rPr>
        <w:t xml:space="preserve">a tramitació </w:t>
      </w:r>
      <w:r w:rsidRPr="007E1079">
        <w:rPr>
          <w:rFonts w:eastAsia="Calibri"/>
          <w:b/>
          <w:sz w:val="28"/>
          <w:szCs w:val="28"/>
        </w:rPr>
        <w:t>d</w:t>
      </w:r>
      <w:r>
        <w:rPr>
          <w:rFonts w:eastAsia="Calibri"/>
          <w:b/>
          <w:sz w:val="28"/>
          <w:szCs w:val="28"/>
        </w:rPr>
        <w:t xml:space="preserve">e </w:t>
      </w:r>
      <w:permStart w:id="986669113" w:edGrp="everyone"/>
      <w:r>
        <w:rPr>
          <w:rFonts w:eastAsia="Calibri"/>
          <w:b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títol de la iniciativa"/>
            </w:textInput>
          </w:ffData>
        </w:fldChar>
      </w:r>
      <w:bookmarkStart w:id="0" w:name="Texto6"/>
      <w:r>
        <w:rPr>
          <w:rFonts w:eastAsia="Calibri"/>
          <w:b/>
          <w:sz w:val="28"/>
          <w:szCs w:val="28"/>
        </w:rPr>
        <w:instrText xml:space="preserve"> FORMTEXT </w:instrText>
      </w: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  <w:fldChar w:fldCharType="separate"/>
      </w:r>
      <w:r>
        <w:rPr>
          <w:rFonts w:eastAsia="Calibri"/>
          <w:b/>
          <w:noProof/>
          <w:sz w:val="28"/>
          <w:szCs w:val="28"/>
        </w:rPr>
        <w:t>títol de la iniciativa</w:t>
      </w:r>
      <w:r>
        <w:rPr>
          <w:rFonts w:eastAsia="Calibri"/>
          <w:b/>
          <w:sz w:val="28"/>
          <w:szCs w:val="28"/>
        </w:rPr>
        <w:fldChar w:fldCharType="end"/>
      </w:r>
      <w:bookmarkEnd w:id="0"/>
      <w:permEnd w:id="986669113"/>
    </w:p>
    <w:p w14:paraId="6FF54863" w14:textId="251741C6" w:rsidR="006649E6" w:rsidRDefault="006649E6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28760A06" w14:textId="32DF3246" w:rsidR="006649E6" w:rsidRDefault="006649E6" w:rsidP="006649E6">
      <w:pPr>
        <w:rPr>
          <w:rFonts w:eastAsia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D75A63" w14:paraId="533BFA08" w14:textId="09F2AB94" w:rsidTr="00D75A63">
        <w:tc>
          <w:tcPr>
            <w:tcW w:w="5665" w:type="dxa"/>
          </w:tcPr>
          <w:p w14:paraId="6DCC573F" w14:textId="2D557FA3" w:rsidR="00D75A63" w:rsidRDefault="00D75A63" w:rsidP="00D75A63">
            <w:pPr>
              <w:rPr>
                <w:rFonts w:eastAsia="Calibri"/>
                <w:b/>
                <w:sz w:val="20"/>
                <w:szCs w:val="20"/>
              </w:rPr>
            </w:pPr>
            <w:r w:rsidRPr="007E1079">
              <w:rPr>
                <w:rFonts w:eastAsia="Calibri"/>
                <w:b/>
                <w:sz w:val="20"/>
                <w:szCs w:val="20"/>
              </w:rPr>
              <w:t xml:space="preserve">Unitat </w:t>
            </w:r>
            <w:r>
              <w:rPr>
                <w:rFonts w:eastAsia="Calibri"/>
                <w:b/>
                <w:sz w:val="20"/>
                <w:szCs w:val="20"/>
              </w:rPr>
              <w:t xml:space="preserve">administrativa </w:t>
            </w:r>
            <w:r w:rsidRPr="007E1079">
              <w:rPr>
                <w:rFonts w:eastAsia="Calibri"/>
                <w:b/>
                <w:sz w:val="20"/>
                <w:szCs w:val="20"/>
              </w:rPr>
              <w:t>responsable de la iniciativa normativa</w:t>
            </w:r>
          </w:p>
        </w:tc>
        <w:permStart w:id="1918900131" w:edGrp="everyone"/>
        <w:tc>
          <w:tcPr>
            <w:tcW w:w="3685" w:type="dxa"/>
          </w:tcPr>
          <w:p w14:paraId="3DACF946" w14:textId="0AC38FE5" w:rsidR="00D75A63" w:rsidRPr="007E1079" w:rsidRDefault="00D75A63" w:rsidP="00D75A6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  <w:bookmarkEnd w:id="1"/>
            <w:permEnd w:id="1918900131"/>
          </w:p>
        </w:tc>
      </w:tr>
      <w:tr w:rsidR="00D75A63" w14:paraId="2CCC1607" w14:textId="1B1F89F5" w:rsidTr="00D75A63">
        <w:tc>
          <w:tcPr>
            <w:tcW w:w="5665" w:type="dxa"/>
          </w:tcPr>
          <w:p w14:paraId="3EF3DF58" w14:textId="221FF690" w:rsidR="00D75A63" w:rsidRDefault="00D75A63" w:rsidP="00D75A6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Adreça</w:t>
            </w:r>
            <w:r w:rsidRPr="007E1079">
              <w:rPr>
                <w:rFonts w:eastAsia="Calibri"/>
                <w:b/>
                <w:sz w:val="20"/>
                <w:szCs w:val="20"/>
              </w:rPr>
              <w:t xml:space="preserve"> electrònic</w:t>
            </w:r>
            <w:r>
              <w:rPr>
                <w:rFonts w:eastAsia="Calibri"/>
                <w:b/>
                <w:sz w:val="20"/>
                <w:szCs w:val="20"/>
              </w:rPr>
              <w:t>a</w:t>
            </w:r>
            <w:r w:rsidRPr="007E1079">
              <w:rPr>
                <w:rFonts w:eastAsia="Calibri"/>
                <w:b/>
                <w:sz w:val="20"/>
                <w:szCs w:val="20"/>
              </w:rPr>
              <w:t xml:space="preserve"> on </w:t>
            </w:r>
            <w:r>
              <w:rPr>
                <w:rFonts w:eastAsia="Calibri"/>
                <w:b/>
                <w:sz w:val="20"/>
                <w:szCs w:val="20"/>
              </w:rPr>
              <w:t>tra</w:t>
            </w:r>
            <w:r w:rsidRPr="007E1079">
              <w:rPr>
                <w:rFonts w:eastAsia="Calibri"/>
                <w:b/>
                <w:sz w:val="20"/>
                <w:szCs w:val="20"/>
              </w:rPr>
              <w:t xml:space="preserve">metre el formulari d’aportacions  </w:t>
            </w:r>
          </w:p>
        </w:tc>
        <w:permStart w:id="1725254286" w:edGrp="everyone"/>
        <w:tc>
          <w:tcPr>
            <w:tcW w:w="3685" w:type="dxa"/>
          </w:tcPr>
          <w:p w14:paraId="23FC3600" w14:textId="0DECD427" w:rsidR="00D75A63" w:rsidRDefault="00D75A63" w:rsidP="00D75A6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  <w:bookmarkEnd w:id="2"/>
            <w:permEnd w:id="1725254286"/>
          </w:p>
        </w:tc>
      </w:tr>
      <w:tr w:rsidR="00D75A63" w14:paraId="3CC54EF4" w14:textId="148282A5" w:rsidTr="00D75A63">
        <w:tc>
          <w:tcPr>
            <w:tcW w:w="5665" w:type="dxa"/>
          </w:tcPr>
          <w:p w14:paraId="2C75C2F7" w14:textId="216F238D" w:rsidR="00D75A63" w:rsidRDefault="00D75A63" w:rsidP="006649E6">
            <w:pPr>
              <w:rPr>
                <w:rFonts w:eastAsia="Calibri"/>
                <w:b/>
                <w:sz w:val="20"/>
                <w:szCs w:val="20"/>
              </w:rPr>
            </w:pPr>
            <w:r w:rsidRPr="007E1079">
              <w:rPr>
                <w:rFonts w:eastAsia="Calibri"/>
                <w:b/>
                <w:sz w:val="20"/>
                <w:szCs w:val="20"/>
              </w:rPr>
              <w:t>Data de publicació de la consulta pública prèvia</w:t>
            </w:r>
          </w:p>
        </w:tc>
        <w:permStart w:id="981804062" w:edGrp="everyone"/>
        <w:tc>
          <w:tcPr>
            <w:tcW w:w="3685" w:type="dxa"/>
          </w:tcPr>
          <w:p w14:paraId="6DDAC037" w14:textId="24ED1133" w:rsidR="00D75A63" w:rsidRPr="007E1079" w:rsidRDefault="00D75A63" w:rsidP="006649E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eastAsia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sz w:val="24"/>
                <w:szCs w:val="24"/>
              </w:rPr>
            </w:r>
            <w:r>
              <w:rPr>
                <w:rFonts w:eastAsia="Calibri"/>
                <w:b/>
                <w:sz w:val="24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b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b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b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b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b/>
                <w:sz w:val="24"/>
                <w:szCs w:val="24"/>
              </w:rPr>
              <w:fldChar w:fldCharType="end"/>
            </w:r>
            <w:bookmarkEnd w:id="3"/>
            <w:permEnd w:id="981804062"/>
          </w:p>
        </w:tc>
      </w:tr>
    </w:tbl>
    <w:p w14:paraId="37988790" w14:textId="77777777" w:rsidR="00D75A63" w:rsidRDefault="00D75A63" w:rsidP="006649E6">
      <w:pPr>
        <w:rPr>
          <w:rFonts w:eastAsia="Calibri"/>
          <w:b/>
          <w:sz w:val="20"/>
          <w:szCs w:val="20"/>
        </w:rPr>
      </w:pPr>
    </w:p>
    <w:p w14:paraId="73606E79" w14:textId="557B14F0" w:rsidR="006649E6" w:rsidRDefault="006649E6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7B8B38E3" w14:textId="06659CBD" w:rsidR="006649E6" w:rsidRPr="007E1079" w:rsidRDefault="006649E6" w:rsidP="006649E6">
      <w:pPr>
        <w:jc w:val="both"/>
        <w:rPr>
          <w:rFonts w:eastAsia="Calibri"/>
        </w:rPr>
      </w:pPr>
      <w:r w:rsidRPr="007E1079">
        <w:rPr>
          <w:rFonts w:eastAsia="Calibri"/>
        </w:rPr>
        <w:t xml:space="preserve">D’acord amb </w:t>
      </w:r>
      <w:r>
        <w:rPr>
          <w:rFonts w:eastAsia="Calibri"/>
        </w:rPr>
        <w:t xml:space="preserve">el que </w:t>
      </w:r>
      <w:r w:rsidRPr="007E1079">
        <w:rPr>
          <w:rFonts w:eastAsia="Calibri"/>
        </w:rPr>
        <w:t>estable</w:t>
      </w:r>
      <w:r>
        <w:rPr>
          <w:rFonts w:eastAsia="Calibri"/>
        </w:rPr>
        <w:t>ix</w:t>
      </w:r>
      <w:r w:rsidRPr="007E1079">
        <w:rPr>
          <w:rFonts w:eastAsia="Calibri"/>
        </w:rPr>
        <w:t xml:space="preserve"> l’article 133 de la Llei 39/2015, d’1 d’octubre, de</w:t>
      </w:r>
      <w:r>
        <w:rPr>
          <w:rFonts w:eastAsia="Calibri"/>
        </w:rPr>
        <w:t>l</w:t>
      </w:r>
      <w:r w:rsidRPr="007E1079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7E1079">
        <w:rPr>
          <w:rFonts w:eastAsia="Calibri"/>
        </w:rPr>
        <w:t xml:space="preserve">rocediment 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dministratiu </w:t>
      </w:r>
      <w:r>
        <w:rPr>
          <w:rFonts w:eastAsia="Calibri"/>
        </w:rPr>
        <w:t>c</w:t>
      </w:r>
      <w:r w:rsidRPr="007E1079">
        <w:rPr>
          <w:rFonts w:eastAsia="Calibri"/>
        </w:rPr>
        <w:t xml:space="preserve">omú de les 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dministracions </w:t>
      </w:r>
      <w:r>
        <w:rPr>
          <w:rFonts w:eastAsia="Calibri"/>
        </w:rPr>
        <w:t>p</w:t>
      </w:r>
      <w:r w:rsidRPr="007E1079">
        <w:rPr>
          <w:rFonts w:eastAsia="Calibri"/>
        </w:rPr>
        <w:t>úbliques</w:t>
      </w:r>
      <w:r>
        <w:rPr>
          <w:rFonts w:eastAsia="Calibri"/>
        </w:rPr>
        <w:t xml:space="preserve"> (LPAC)</w:t>
      </w:r>
      <w:r w:rsidRPr="007E1079">
        <w:rPr>
          <w:rFonts w:eastAsia="Calibri"/>
        </w:rPr>
        <w:t xml:space="preserve">, amb l’objecte de facilitar la participació de les persones i les organitzacions afectades en el procediment d’elaboració de normes amb rang de llei i reglaments s’estableix que, amb caràcter previ a l’elaboració de la norma es </w:t>
      </w:r>
      <w:r>
        <w:rPr>
          <w:rFonts w:eastAsia="Calibri"/>
        </w:rPr>
        <w:t>du</w:t>
      </w:r>
      <w:r w:rsidRPr="007E1079">
        <w:rPr>
          <w:rFonts w:eastAsia="Calibri"/>
        </w:rPr>
        <w:t xml:space="preserve">rà </w:t>
      </w:r>
      <w:r>
        <w:rPr>
          <w:rFonts w:eastAsia="Calibri"/>
        </w:rPr>
        <w:t xml:space="preserve">a terme </w:t>
      </w:r>
      <w:r w:rsidRPr="007E1079">
        <w:rPr>
          <w:rFonts w:eastAsia="Calibri"/>
        </w:rPr>
        <w:t>una consulta pública prèvia.</w:t>
      </w:r>
    </w:p>
    <w:p w14:paraId="50C0034C" w14:textId="714B5126" w:rsidR="006649E6" w:rsidRDefault="006649E6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</w:p>
    <w:p w14:paraId="32CAC167" w14:textId="4E74F1A5" w:rsidR="006649E6" w:rsidRPr="007E1079" w:rsidRDefault="006649E6" w:rsidP="006649E6">
      <w:pPr>
        <w:jc w:val="both"/>
        <w:rPr>
          <w:rFonts w:eastAsia="Calibri"/>
        </w:rPr>
      </w:pPr>
      <w:r w:rsidRPr="007E1079">
        <w:rPr>
          <w:rFonts w:eastAsia="Calibri"/>
        </w:rPr>
        <w:t>En compliment de l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 disposici</w:t>
      </w:r>
      <w:r>
        <w:rPr>
          <w:rFonts w:eastAsia="Calibri"/>
        </w:rPr>
        <w:t>ó</w:t>
      </w:r>
      <w:r w:rsidRPr="007E1079">
        <w:rPr>
          <w:rFonts w:eastAsia="Calibri"/>
        </w:rPr>
        <w:t xml:space="preserve"> esmentad</w:t>
      </w:r>
      <w:r>
        <w:rPr>
          <w:rFonts w:eastAsia="Calibri"/>
        </w:rPr>
        <w:t>a</w:t>
      </w:r>
      <w:r w:rsidRPr="007E1079">
        <w:rPr>
          <w:rFonts w:eastAsia="Calibri"/>
        </w:rPr>
        <w:t>, es posa a disposició de la ciutadania el marc en el qu</w:t>
      </w:r>
      <w:r>
        <w:rPr>
          <w:rFonts w:eastAsia="Calibri"/>
        </w:rPr>
        <w:t>al</w:t>
      </w:r>
      <w:r w:rsidRPr="007E1079">
        <w:rPr>
          <w:rFonts w:eastAsia="Calibri"/>
        </w:rPr>
        <w:t xml:space="preserve"> es planteja la </w:t>
      </w:r>
      <w:r>
        <w:rPr>
          <w:rFonts w:eastAsia="Calibri"/>
        </w:rPr>
        <w:t>futura</w:t>
      </w:r>
      <w:r w:rsidRPr="007E1079">
        <w:rPr>
          <w:rFonts w:eastAsia="Calibri"/>
        </w:rPr>
        <w:t xml:space="preserve"> norma</w:t>
      </w:r>
      <w:r>
        <w:rPr>
          <w:rFonts w:eastAsia="Calibri"/>
        </w:rPr>
        <w:t>,</w:t>
      </w:r>
      <w:r w:rsidRPr="007E1079">
        <w:rPr>
          <w:rFonts w:eastAsia="Calibri"/>
        </w:rPr>
        <w:t xml:space="preserve"> i es proporciona informació clara i concisa perquè </w:t>
      </w:r>
      <w:r>
        <w:rPr>
          <w:rFonts w:eastAsia="Calibri"/>
        </w:rPr>
        <w:t>les persones interessades</w:t>
      </w:r>
      <w:r w:rsidRPr="007E1079">
        <w:rPr>
          <w:rFonts w:eastAsia="Calibri"/>
        </w:rPr>
        <w:t xml:space="preserve"> </w:t>
      </w:r>
      <w:r>
        <w:rPr>
          <w:rFonts w:eastAsia="Calibri"/>
        </w:rPr>
        <w:t xml:space="preserve">s’hi </w:t>
      </w:r>
      <w:r w:rsidRPr="007E1079">
        <w:rPr>
          <w:rFonts w:eastAsia="Calibri"/>
        </w:rPr>
        <w:t>puguin pronuncia</w:t>
      </w:r>
      <w:r>
        <w:rPr>
          <w:rFonts w:eastAsia="Calibri"/>
        </w:rPr>
        <w:t>r</w:t>
      </w:r>
      <w:r w:rsidRPr="007E1079">
        <w:rPr>
          <w:rFonts w:eastAsia="Calibri"/>
        </w:rPr>
        <w:t xml:space="preserve"> i</w:t>
      </w:r>
      <w:r>
        <w:rPr>
          <w:rFonts w:eastAsia="Calibri"/>
        </w:rPr>
        <w:t xml:space="preserve"> puguin</w:t>
      </w:r>
      <w:r w:rsidRPr="007E1079">
        <w:rPr>
          <w:rFonts w:eastAsia="Calibri"/>
        </w:rPr>
        <w:t xml:space="preserve"> </w:t>
      </w:r>
      <w:r>
        <w:rPr>
          <w:rFonts w:eastAsia="Calibri"/>
        </w:rPr>
        <w:t xml:space="preserve">fer-hi </w:t>
      </w:r>
      <w:r w:rsidRPr="007E1079">
        <w:rPr>
          <w:rFonts w:eastAsia="Calibri"/>
        </w:rPr>
        <w:t>aportacions</w:t>
      </w:r>
      <w:r>
        <w:rPr>
          <w:rFonts w:eastAsia="Calibri"/>
        </w:rPr>
        <w:t>.</w:t>
      </w:r>
    </w:p>
    <w:p w14:paraId="276A4C7C" w14:textId="2E0FEE0D" w:rsidR="006649E6" w:rsidRDefault="006649E6" w:rsidP="006649E6">
      <w:pPr>
        <w:jc w:val="both"/>
        <w:rPr>
          <w:rFonts w:eastAsia="Calibri"/>
        </w:rPr>
      </w:pPr>
    </w:p>
    <w:p w14:paraId="342C2677" w14:textId="77777777" w:rsidR="00D75A63" w:rsidRDefault="00D75A63" w:rsidP="006649E6">
      <w:pPr>
        <w:jc w:val="both"/>
        <w:rPr>
          <w:rFonts w:eastAsia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A63" w14:paraId="15C0706C" w14:textId="77777777" w:rsidTr="00D75A63">
        <w:tc>
          <w:tcPr>
            <w:tcW w:w="9350" w:type="dxa"/>
          </w:tcPr>
          <w:p w14:paraId="492118C7" w14:textId="24E98A8A" w:rsidR="00D75A63" w:rsidRPr="00D75A63" w:rsidRDefault="00D75A63" w:rsidP="00D7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E1079">
              <w:rPr>
                <w:rFonts w:eastAsia="Calibri"/>
                <w:b/>
                <w:sz w:val="24"/>
                <w:szCs w:val="24"/>
              </w:rPr>
              <w:t>Antecedents de la proposta normativa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75A63">
              <w:rPr>
                <w:rFonts w:eastAsia="Calibri"/>
                <w:bCs/>
                <w:sz w:val="18"/>
                <w:szCs w:val="18"/>
              </w:rPr>
              <w:t>(normes prèvies o marc que contextualitzin o precedeixin la proposta normativa)</w:t>
            </w:r>
          </w:p>
        </w:tc>
      </w:tr>
      <w:permStart w:id="702808634" w:edGrp="everyone"/>
      <w:tr w:rsidR="00D75A63" w14:paraId="784A1BA3" w14:textId="77777777" w:rsidTr="00D75A63">
        <w:tc>
          <w:tcPr>
            <w:tcW w:w="9350" w:type="dxa"/>
          </w:tcPr>
          <w:p w14:paraId="4068EC5C" w14:textId="77777777" w:rsidR="00D75A63" w:rsidRPr="00E873B3" w:rsidRDefault="00D75A63" w:rsidP="00D75A63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4"/>
            <w:permEnd w:id="702808634"/>
          </w:p>
          <w:p w14:paraId="326581FA" w14:textId="77777777" w:rsidR="00D75A63" w:rsidRDefault="00D75A63" w:rsidP="006649E6">
            <w:pPr>
              <w:jc w:val="both"/>
              <w:rPr>
                <w:rFonts w:eastAsia="Calibri"/>
              </w:rPr>
            </w:pPr>
          </w:p>
          <w:p w14:paraId="12A5A8D1" w14:textId="6CDE9776" w:rsidR="00D75A63" w:rsidRDefault="00D75A63" w:rsidP="006649E6">
            <w:pPr>
              <w:jc w:val="both"/>
              <w:rPr>
                <w:rFonts w:eastAsia="Calibri"/>
              </w:rPr>
            </w:pPr>
          </w:p>
        </w:tc>
      </w:tr>
      <w:tr w:rsidR="00D75A63" w14:paraId="019AFA96" w14:textId="77777777" w:rsidTr="00D75A63">
        <w:tc>
          <w:tcPr>
            <w:tcW w:w="9350" w:type="dxa"/>
          </w:tcPr>
          <w:p w14:paraId="026897FA" w14:textId="407FB7B5" w:rsidR="00D75A63" w:rsidRDefault="00D75A63" w:rsidP="00D75A63">
            <w:pPr>
              <w:rPr>
                <w:rFonts w:eastAsia="Calibri"/>
              </w:rPr>
            </w:pPr>
            <w:r w:rsidRPr="007E1079">
              <w:rPr>
                <w:rFonts w:eastAsia="Calibri"/>
                <w:b/>
                <w:sz w:val="24"/>
                <w:szCs w:val="24"/>
              </w:rPr>
              <w:t>Problemes que</w:t>
            </w:r>
            <w:r w:rsidRPr="009D522A">
              <w:rPr>
                <w:rFonts w:eastAsia="Calibri"/>
                <w:b/>
                <w:sz w:val="24"/>
                <w:szCs w:val="24"/>
              </w:rPr>
              <w:t xml:space="preserve"> es pretenen</w:t>
            </w:r>
            <w:r w:rsidRPr="007E1079">
              <w:rPr>
                <w:rFonts w:eastAsia="Calibri"/>
                <w:b/>
                <w:sz w:val="24"/>
                <w:szCs w:val="24"/>
              </w:rPr>
              <w:t xml:space="preserve"> solucionar</w:t>
            </w:r>
            <w:r w:rsidRPr="009D522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E1079">
              <w:rPr>
                <w:rFonts w:eastAsia="Calibri"/>
                <w:b/>
                <w:sz w:val="24"/>
                <w:szCs w:val="24"/>
              </w:rPr>
              <w:t>amb la iniciativa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75A63">
              <w:rPr>
                <w:rFonts w:eastAsia="Calibri"/>
                <w:sz w:val="18"/>
                <w:szCs w:val="18"/>
              </w:rPr>
              <w:t xml:space="preserve">(art. 133.1 </w:t>
            </w:r>
            <w:r w:rsidRPr="00D75A63">
              <w:rPr>
                <w:rFonts w:eastAsia="Calibri"/>
                <w:i/>
                <w:iCs/>
                <w:sz w:val="18"/>
                <w:szCs w:val="18"/>
              </w:rPr>
              <w:t>a</w:t>
            </w:r>
            <w:r w:rsidRPr="00D75A63">
              <w:rPr>
                <w:rFonts w:eastAsia="Calibri"/>
                <w:sz w:val="18"/>
                <w:szCs w:val="18"/>
              </w:rPr>
              <w:t xml:space="preserve"> de la Llei 39/2015, d’1 d’octubre, del procediment administratiu comú de les administracions públiques, LPAC)</w:t>
            </w:r>
          </w:p>
        </w:tc>
      </w:tr>
      <w:permStart w:id="1952728698" w:edGrp="everyone"/>
      <w:tr w:rsidR="00D75A63" w14:paraId="6B9B2D4F" w14:textId="77777777" w:rsidTr="00D75A63">
        <w:tc>
          <w:tcPr>
            <w:tcW w:w="9350" w:type="dxa"/>
          </w:tcPr>
          <w:p w14:paraId="6E6763BF" w14:textId="77777777" w:rsidR="00D75A63" w:rsidRPr="00E873B3" w:rsidRDefault="00D75A63" w:rsidP="00D75A63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permEnd w:id="1952728698"/>
          </w:p>
          <w:p w14:paraId="363972B0" w14:textId="77777777" w:rsidR="00D75A63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</w:p>
          <w:p w14:paraId="5EE3FE2F" w14:textId="7B383440" w:rsidR="00D75A63" w:rsidRPr="007E1079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75A63" w14:paraId="672D248E" w14:textId="77777777" w:rsidTr="00D75A63">
        <w:tc>
          <w:tcPr>
            <w:tcW w:w="9350" w:type="dxa"/>
          </w:tcPr>
          <w:p w14:paraId="6CD963B6" w14:textId="77777777" w:rsidR="00D75A63" w:rsidRDefault="00D75A63" w:rsidP="00D75A63">
            <w:pPr>
              <w:rPr>
                <w:rFonts w:eastAsia="Calibri"/>
                <w:sz w:val="24"/>
                <w:szCs w:val="24"/>
              </w:rPr>
            </w:pPr>
            <w:r w:rsidRPr="007E1079">
              <w:rPr>
                <w:rFonts w:eastAsia="Calibri"/>
                <w:b/>
                <w:sz w:val="24"/>
                <w:szCs w:val="24"/>
              </w:rPr>
              <w:t>Necessitat i oportunitat d</w:t>
            </w:r>
            <w:r>
              <w:rPr>
                <w:rFonts w:eastAsia="Calibri"/>
                <w:b/>
                <w:sz w:val="24"/>
                <w:szCs w:val="24"/>
              </w:rPr>
              <w:t>’</w:t>
            </w:r>
            <w:r w:rsidRPr="007E1079">
              <w:rPr>
                <w:rFonts w:eastAsia="Calibri"/>
                <w:b/>
                <w:sz w:val="24"/>
                <w:szCs w:val="24"/>
              </w:rPr>
              <w:t>aprovació</w:t>
            </w:r>
            <w:r>
              <w:rPr>
                <w:rFonts w:eastAsia="Calibri"/>
                <w:b/>
                <w:sz w:val="24"/>
                <w:szCs w:val="24"/>
              </w:rPr>
              <w:t xml:space="preserve"> de la proposta normativa </w:t>
            </w:r>
            <w:r>
              <w:rPr>
                <w:rFonts w:eastAsia="Calibri"/>
                <w:sz w:val="18"/>
                <w:szCs w:val="18"/>
              </w:rPr>
              <w:t>(art.</w:t>
            </w:r>
            <w:r w:rsidRPr="00CB2CFB">
              <w:rPr>
                <w:rFonts w:eastAsia="Calibri"/>
                <w:sz w:val="18"/>
                <w:szCs w:val="18"/>
              </w:rPr>
              <w:t xml:space="preserve"> 133.1 </w:t>
            </w:r>
            <w:r w:rsidRPr="00CB2CFB">
              <w:rPr>
                <w:rFonts w:eastAsia="Calibri"/>
                <w:i/>
                <w:sz w:val="18"/>
                <w:szCs w:val="18"/>
              </w:rPr>
              <w:t>b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CFB">
              <w:rPr>
                <w:rFonts w:eastAsia="Calibri"/>
                <w:sz w:val="18"/>
                <w:szCs w:val="18"/>
              </w:rPr>
              <w:t>de l</w:t>
            </w:r>
            <w:r>
              <w:rPr>
                <w:rFonts w:eastAsia="Calibri"/>
                <w:sz w:val="18"/>
                <w:szCs w:val="18"/>
              </w:rPr>
              <w:t>’LPAC</w:t>
            </w:r>
            <w:r w:rsidRPr="007E1079">
              <w:rPr>
                <w:rFonts w:eastAsia="Calibri"/>
                <w:sz w:val="24"/>
                <w:szCs w:val="24"/>
              </w:rPr>
              <w:t>)</w:t>
            </w:r>
          </w:p>
          <w:permStart w:id="805517233" w:edGrp="everyone"/>
          <w:p w14:paraId="2D5C4111" w14:textId="77777777" w:rsidR="00D75A63" w:rsidRPr="00E873B3" w:rsidRDefault="00D75A63" w:rsidP="00D75A63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permEnd w:id="805517233"/>
          </w:p>
          <w:p w14:paraId="41270FAD" w14:textId="77777777" w:rsidR="00D75A63" w:rsidRDefault="00D75A63" w:rsidP="00D75A63">
            <w:pPr>
              <w:rPr>
                <w:rFonts w:eastAsia="Calibri"/>
                <w:sz w:val="24"/>
                <w:szCs w:val="24"/>
              </w:rPr>
            </w:pPr>
          </w:p>
          <w:p w14:paraId="4B99D27F" w14:textId="6AD3245E" w:rsidR="00D75A63" w:rsidRDefault="00D75A63" w:rsidP="00D75A63">
            <w:pPr>
              <w:rPr>
                <w:rFonts w:eastAsia="Calibri"/>
              </w:rPr>
            </w:pPr>
          </w:p>
        </w:tc>
      </w:tr>
      <w:tr w:rsidR="00D75A63" w14:paraId="335C56F5" w14:textId="77777777" w:rsidTr="00D75A63">
        <w:tc>
          <w:tcPr>
            <w:tcW w:w="9350" w:type="dxa"/>
          </w:tcPr>
          <w:p w14:paraId="6D500F00" w14:textId="1B1DA6E2" w:rsidR="00D75A63" w:rsidRPr="007E1079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  <w:r w:rsidRPr="007E1079">
              <w:rPr>
                <w:rFonts w:eastAsia="Calibri"/>
                <w:b/>
                <w:sz w:val="24"/>
                <w:szCs w:val="24"/>
              </w:rPr>
              <w:t xml:space="preserve">Objectius de la norma </w:t>
            </w:r>
            <w:r>
              <w:rPr>
                <w:rFonts w:eastAsia="Calibri"/>
                <w:sz w:val="18"/>
                <w:szCs w:val="18"/>
              </w:rPr>
              <w:t>(art.</w:t>
            </w:r>
            <w:r w:rsidRPr="00CB2CFB">
              <w:rPr>
                <w:rFonts w:eastAsia="Calibri"/>
                <w:sz w:val="18"/>
                <w:szCs w:val="18"/>
              </w:rPr>
              <w:t xml:space="preserve"> 133.1 </w:t>
            </w:r>
            <w:r>
              <w:rPr>
                <w:rFonts w:eastAsia="Calibri"/>
                <w:i/>
                <w:sz w:val="18"/>
                <w:szCs w:val="18"/>
              </w:rPr>
              <w:t>c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CFB">
              <w:rPr>
                <w:rFonts w:eastAsia="Calibri"/>
                <w:sz w:val="18"/>
                <w:szCs w:val="18"/>
              </w:rPr>
              <w:t>de l</w:t>
            </w:r>
            <w:r>
              <w:rPr>
                <w:rFonts w:eastAsia="Calibri"/>
                <w:sz w:val="18"/>
                <w:szCs w:val="18"/>
              </w:rPr>
              <w:t>’LPAC</w:t>
            </w:r>
            <w:r w:rsidRPr="00CB2CFB">
              <w:rPr>
                <w:rFonts w:eastAsia="Calibri"/>
                <w:sz w:val="24"/>
                <w:szCs w:val="24"/>
              </w:rPr>
              <w:t>)</w:t>
            </w:r>
          </w:p>
        </w:tc>
      </w:tr>
      <w:permStart w:id="699022907" w:edGrp="everyone"/>
      <w:tr w:rsidR="00D75A63" w14:paraId="7602D31A" w14:textId="77777777" w:rsidTr="00D75A63">
        <w:tc>
          <w:tcPr>
            <w:tcW w:w="9350" w:type="dxa"/>
          </w:tcPr>
          <w:p w14:paraId="0B378B10" w14:textId="77777777" w:rsidR="00D75A63" w:rsidRPr="00E873B3" w:rsidRDefault="00D75A63" w:rsidP="00D75A6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permEnd w:id="699022907"/>
          </w:p>
          <w:p w14:paraId="527E797C" w14:textId="77777777" w:rsidR="00D75A63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</w:p>
          <w:p w14:paraId="7C9833A9" w14:textId="54F19218" w:rsidR="00D75A63" w:rsidRPr="007E1079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75A63" w14:paraId="54D4756F" w14:textId="77777777" w:rsidTr="00D75A63">
        <w:tc>
          <w:tcPr>
            <w:tcW w:w="9350" w:type="dxa"/>
          </w:tcPr>
          <w:p w14:paraId="0F589839" w14:textId="09777392" w:rsidR="00D75A63" w:rsidRPr="007E1079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  <w:r w:rsidRPr="007E1079">
              <w:rPr>
                <w:rFonts w:eastAsia="Calibri"/>
                <w:b/>
                <w:sz w:val="24"/>
                <w:szCs w:val="24"/>
              </w:rPr>
              <w:t>Possibles solucions alternatives, regula</w:t>
            </w:r>
            <w:r w:rsidR="00640D64">
              <w:rPr>
                <w:rFonts w:eastAsia="Calibri"/>
                <w:b/>
                <w:sz w:val="24"/>
                <w:szCs w:val="24"/>
              </w:rPr>
              <w:t>dores</w:t>
            </w:r>
            <w:r w:rsidRPr="007E1079">
              <w:rPr>
                <w:rFonts w:eastAsia="Calibri"/>
                <w:b/>
                <w:sz w:val="24"/>
                <w:szCs w:val="24"/>
              </w:rPr>
              <w:t xml:space="preserve"> o no regula</w:t>
            </w:r>
            <w:r w:rsidR="00640D64">
              <w:rPr>
                <w:rFonts w:eastAsia="Calibri"/>
                <w:b/>
                <w:sz w:val="24"/>
                <w:szCs w:val="24"/>
              </w:rPr>
              <w:t>dores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(art.</w:t>
            </w:r>
            <w:r w:rsidRPr="00CB2CFB">
              <w:rPr>
                <w:rFonts w:eastAsia="Calibri"/>
                <w:sz w:val="18"/>
                <w:szCs w:val="18"/>
              </w:rPr>
              <w:t xml:space="preserve"> 133.1 </w:t>
            </w:r>
            <w:r w:rsidRPr="00CB2CFB">
              <w:rPr>
                <w:rFonts w:eastAsia="Calibri"/>
                <w:i/>
                <w:sz w:val="18"/>
                <w:szCs w:val="18"/>
              </w:rPr>
              <w:t>b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CFB">
              <w:rPr>
                <w:rFonts w:eastAsia="Calibri"/>
                <w:sz w:val="18"/>
                <w:szCs w:val="18"/>
              </w:rPr>
              <w:t>de l</w:t>
            </w:r>
            <w:r>
              <w:rPr>
                <w:rFonts w:eastAsia="Calibri"/>
                <w:sz w:val="18"/>
                <w:szCs w:val="18"/>
              </w:rPr>
              <w:t>’LPAC)</w:t>
            </w:r>
          </w:p>
        </w:tc>
      </w:tr>
      <w:permStart w:id="1092814042" w:edGrp="everyone"/>
      <w:tr w:rsidR="00D75A63" w14:paraId="4A11AF7E" w14:textId="77777777" w:rsidTr="00D75A63">
        <w:tc>
          <w:tcPr>
            <w:tcW w:w="9350" w:type="dxa"/>
          </w:tcPr>
          <w:p w14:paraId="590770EC" w14:textId="77777777" w:rsidR="00D75A63" w:rsidRPr="00E873B3" w:rsidRDefault="00D75A63" w:rsidP="00D75A63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permEnd w:id="1092814042"/>
          </w:p>
          <w:p w14:paraId="1A998A15" w14:textId="77777777" w:rsidR="00D75A63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</w:p>
          <w:p w14:paraId="60702A3F" w14:textId="0D83F6A3" w:rsidR="00D75A63" w:rsidRPr="007E1079" w:rsidRDefault="00D75A63" w:rsidP="00D75A6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C891F4B" w14:textId="77777777" w:rsidR="00D75A63" w:rsidRDefault="00D75A63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4"/>
          <w:szCs w:val="24"/>
        </w:rPr>
      </w:pPr>
    </w:p>
    <w:p w14:paraId="7E2371DF" w14:textId="77777777" w:rsidR="00640D64" w:rsidRDefault="00640D64" w:rsidP="00640D6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0"/>
          <w:szCs w:val="20"/>
        </w:rPr>
      </w:pPr>
      <w:r w:rsidRPr="00606E1B">
        <w:rPr>
          <w:rFonts w:eastAsia="Calibri"/>
          <w:b/>
          <w:szCs w:val="20"/>
        </w:rPr>
        <w:t xml:space="preserve">Període de consulta pública prèvia: </w:t>
      </w:r>
      <w:permStart w:id="1479548474" w:edGrp="everyone"/>
      <w:r>
        <w:rPr>
          <w:rFonts w:eastAsia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Calibri"/>
          <w:b/>
        </w:rPr>
        <w:instrText xml:space="preserve"> FORMTEXT </w:instrText>
      </w:r>
      <w:r>
        <w:rPr>
          <w:rFonts w:eastAsia="Calibri"/>
          <w:b/>
        </w:rPr>
      </w:r>
      <w:r>
        <w:rPr>
          <w:rFonts w:eastAsia="Calibri"/>
          <w:b/>
        </w:rPr>
        <w:fldChar w:fldCharType="separate"/>
      </w:r>
      <w:r>
        <w:rPr>
          <w:rFonts w:eastAsia="Calibri"/>
          <w:b/>
          <w:noProof/>
        </w:rPr>
        <w:t> </w:t>
      </w:r>
      <w:r>
        <w:rPr>
          <w:rFonts w:eastAsia="Calibri"/>
          <w:b/>
          <w:noProof/>
        </w:rPr>
        <w:t> </w:t>
      </w:r>
      <w:r>
        <w:rPr>
          <w:rFonts w:eastAsia="Calibri"/>
          <w:b/>
          <w:noProof/>
        </w:rPr>
        <w:t> </w:t>
      </w:r>
      <w:r>
        <w:rPr>
          <w:rFonts w:eastAsia="Calibri"/>
          <w:b/>
          <w:noProof/>
        </w:rPr>
        <w:t> </w:t>
      </w:r>
      <w:r>
        <w:rPr>
          <w:rFonts w:eastAsia="Calibri"/>
          <w:b/>
          <w:noProof/>
        </w:rPr>
        <w:t> </w:t>
      </w:r>
      <w:r>
        <w:rPr>
          <w:rFonts w:eastAsia="Calibri"/>
          <w:b/>
        </w:rPr>
        <w:fldChar w:fldCharType="end"/>
      </w:r>
      <w:permEnd w:id="1479548474"/>
    </w:p>
    <w:p w14:paraId="4FC88004" w14:textId="7897A5B8" w:rsidR="006649E6" w:rsidRDefault="006649E6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2E15A951" w14:textId="77777777" w:rsidR="00D75A63" w:rsidRPr="00953107" w:rsidRDefault="00D75A63" w:rsidP="00D75A63">
      <w:pPr>
        <w:rPr>
          <w:rFonts w:eastAsia="Calibri"/>
        </w:rPr>
      </w:pPr>
      <w:r>
        <w:rPr>
          <w:rFonts w:eastAsia="Calibri"/>
        </w:rPr>
        <w:t>Tant l</w:t>
      </w:r>
      <w:r w:rsidRPr="007E1079">
        <w:rPr>
          <w:rFonts w:eastAsia="Calibri"/>
        </w:rPr>
        <w:t xml:space="preserve">a ciutadania </w:t>
      </w:r>
      <w:r>
        <w:rPr>
          <w:rFonts w:eastAsia="Calibri"/>
        </w:rPr>
        <w:t>com</w:t>
      </w:r>
      <w:r w:rsidRPr="007E1079">
        <w:rPr>
          <w:rFonts w:eastAsia="Calibri"/>
        </w:rPr>
        <w:t xml:space="preserve"> les organitzacions que ho considerin adient poden </w:t>
      </w:r>
      <w:r>
        <w:rPr>
          <w:rFonts w:eastAsia="Calibri"/>
        </w:rPr>
        <w:t>tram</w:t>
      </w:r>
      <w:r w:rsidRPr="007C7A9A">
        <w:rPr>
          <w:rFonts w:eastAsia="Calibri"/>
        </w:rPr>
        <w:t>e</w:t>
      </w:r>
      <w:r w:rsidRPr="007E1079">
        <w:rPr>
          <w:rFonts w:eastAsia="Calibri"/>
        </w:rPr>
        <w:t>tre les seves opinions i aportacions per les vies previste</w:t>
      </w:r>
      <w:r>
        <w:rPr>
          <w:rFonts w:eastAsia="Calibri"/>
        </w:rPr>
        <w:t xml:space="preserve">s des de </w:t>
      </w:r>
      <w:permStart w:id="1376017212" w:edGrp="everyone"/>
      <w:r>
        <w:rPr>
          <w:rFonts w:eastAsia="Calibri"/>
        </w:rPr>
        <w:fldChar w:fldCharType="begin">
          <w:ffData>
            <w:name w:val="Texto10"/>
            <w:enabled/>
            <w:calcOnExit w:val="0"/>
            <w:textInput>
              <w:default w:val="data"/>
            </w:textInput>
          </w:ffData>
        </w:fldChar>
      </w:r>
      <w:bookmarkStart w:id="5" w:name="Texto10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data</w:t>
      </w:r>
      <w:r>
        <w:rPr>
          <w:rFonts w:eastAsia="Calibri"/>
        </w:rPr>
        <w:fldChar w:fldCharType="end"/>
      </w:r>
      <w:bookmarkEnd w:id="5"/>
      <w:permEnd w:id="1376017212"/>
      <w:r w:rsidRPr="00953107">
        <w:rPr>
          <w:rFonts w:eastAsia="Calibri"/>
        </w:rPr>
        <w:t xml:space="preserve"> fins a </w:t>
      </w:r>
      <w:permStart w:id="1288336303" w:edGrp="everyone"/>
      <w:r>
        <w:rPr>
          <w:rFonts w:eastAsia="Calibri"/>
        </w:rPr>
        <w:fldChar w:fldCharType="begin">
          <w:ffData>
            <w:name w:val="Texto11"/>
            <w:enabled/>
            <w:calcOnExit w:val="0"/>
            <w:textInput>
              <w:default w:val="data"/>
            </w:textInput>
          </w:ffData>
        </w:fldChar>
      </w:r>
      <w:bookmarkStart w:id="6" w:name="Texto1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data</w:t>
      </w:r>
      <w:r>
        <w:rPr>
          <w:rFonts w:eastAsia="Calibri"/>
        </w:rPr>
        <w:fldChar w:fldCharType="end"/>
      </w:r>
      <w:bookmarkEnd w:id="6"/>
      <w:permEnd w:id="1288336303"/>
      <w:r w:rsidRPr="00953107">
        <w:rPr>
          <w:rFonts w:eastAsia="Calibri"/>
        </w:rPr>
        <w:t>.</w:t>
      </w:r>
    </w:p>
    <w:p w14:paraId="48F22F49" w14:textId="2059CE2E" w:rsidR="00E12685" w:rsidRDefault="00E12685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4D7D8C20" w14:textId="64757732" w:rsidR="00D75A63" w:rsidRDefault="00D75A63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0"/>
          <w:szCs w:val="20"/>
        </w:rPr>
      </w:pPr>
    </w:p>
    <w:permStart w:id="1696075025" w:edGrp="everyone"/>
    <w:p w14:paraId="361EF1AE" w14:textId="3CEA6A7F" w:rsidR="00D75A63" w:rsidRPr="00606E1B" w:rsidRDefault="00606E1B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Cs/>
        </w:rPr>
      </w:pPr>
      <w:r w:rsidRPr="00606E1B">
        <w:rPr>
          <w:rFonts w:eastAsia="Calibri"/>
          <w:bCs/>
        </w:rPr>
        <w:fldChar w:fldCharType="begin">
          <w:ffData>
            <w:name w:val="Texto13"/>
            <w:enabled/>
            <w:calcOnExit w:val="0"/>
            <w:textInput>
              <w:default w:val="Localitat i data"/>
            </w:textInput>
          </w:ffData>
        </w:fldChar>
      </w:r>
      <w:bookmarkStart w:id="7" w:name="Texto13"/>
      <w:r w:rsidRPr="00606E1B">
        <w:rPr>
          <w:rFonts w:eastAsia="Calibri"/>
          <w:bCs/>
        </w:rPr>
        <w:instrText xml:space="preserve"> FORMTEXT </w:instrText>
      </w:r>
      <w:r w:rsidRPr="00606E1B">
        <w:rPr>
          <w:rFonts w:eastAsia="Calibri"/>
          <w:bCs/>
        </w:rPr>
      </w:r>
      <w:r w:rsidRPr="00606E1B">
        <w:rPr>
          <w:rFonts w:eastAsia="Calibri"/>
          <w:bCs/>
        </w:rPr>
        <w:fldChar w:fldCharType="separate"/>
      </w:r>
      <w:r w:rsidRPr="00606E1B">
        <w:rPr>
          <w:rFonts w:eastAsia="Calibri"/>
          <w:bCs/>
          <w:noProof/>
        </w:rPr>
        <w:t>Localitat i data</w:t>
      </w:r>
      <w:r w:rsidRPr="00606E1B">
        <w:rPr>
          <w:rFonts w:eastAsia="Calibri"/>
          <w:bCs/>
        </w:rPr>
        <w:fldChar w:fldCharType="end"/>
      </w:r>
      <w:bookmarkEnd w:id="7"/>
      <w:permEnd w:id="1696075025"/>
    </w:p>
    <w:p w14:paraId="6CB919C9" w14:textId="29F1870F" w:rsidR="00D75A63" w:rsidRDefault="00D75A63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0"/>
          <w:szCs w:val="20"/>
        </w:rPr>
      </w:pPr>
    </w:p>
    <w:p w14:paraId="31D71C92" w14:textId="77777777" w:rsidR="00D75A63" w:rsidRDefault="00D75A63" w:rsidP="006649E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29207FCF" w14:textId="77777777" w:rsidR="00BA7721" w:rsidRPr="00540AA7" w:rsidRDefault="00BA7721" w:rsidP="00BA7721">
      <w:pPr>
        <w:jc w:val="center"/>
        <w:rPr>
          <w:b/>
        </w:rPr>
      </w:pPr>
    </w:p>
    <w:p w14:paraId="5ED3EF74" w14:textId="77777777" w:rsidR="00BA7721" w:rsidRPr="006052DD" w:rsidRDefault="00BA7721" w:rsidP="00BA7721">
      <w:pPr>
        <w:jc w:val="center"/>
        <w:rPr>
          <w:b/>
        </w:rPr>
      </w:pPr>
    </w:p>
    <w:p w14:paraId="03962B62" w14:textId="77777777" w:rsidR="00BA7721" w:rsidRPr="007E1079" w:rsidRDefault="00BA7721" w:rsidP="00BA77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b/>
          <w:color w:val="000000"/>
        </w:rPr>
      </w:pPr>
    </w:p>
    <w:p w14:paraId="330AF3D8" w14:textId="77777777" w:rsidR="00BA7721" w:rsidRPr="007E1079" w:rsidRDefault="00BA7721" w:rsidP="00BA77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b/>
          <w:color w:val="000000"/>
        </w:rPr>
      </w:pPr>
    </w:p>
    <w:p w14:paraId="07072F01" w14:textId="0FFF8A34" w:rsidR="004406F7" w:rsidRPr="00E0560E" w:rsidRDefault="004406F7" w:rsidP="00E0560E">
      <w:pPr>
        <w:rPr>
          <w:rFonts w:eastAsia="Calibri"/>
          <w:b/>
          <w:color w:val="000000"/>
          <w:sz w:val="28"/>
          <w:szCs w:val="28"/>
        </w:rPr>
      </w:pPr>
    </w:p>
    <w:sectPr w:rsidR="004406F7" w:rsidRPr="00E056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3C35" w14:textId="77777777" w:rsidR="00D57800" w:rsidRDefault="00D57800">
      <w:pPr>
        <w:spacing w:line="240" w:lineRule="auto"/>
      </w:pPr>
      <w:r>
        <w:separator/>
      </w:r>
    </w:p>
  </w:endnote>
  <w:endnote w:type="continuationSeparator" w:id="0">
    <w:p w14:paraId="2E596892" w14:textId="77777777" w:rsidR="00D57800" w:rsidRDefault="00D57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3B8C" w14:textId="06E4B564" w:rsidR="00E90399" w:rsidRPr="00147D64" w:rsidRDefault="00E90399" w:rsidP="00ED2167">
    <w:pPr>
      <w:pStyle w:val="Piedepgina"/>
      <w:tabs>
        <w:tab w:val="center" w:pos="4680"/>
        <w:tab w:val="left" w:pos="6765"/>
      </w:tabs>
      <w:rPr>
        <w:rFonts w:ascii="Calibri" w:hAnsi="Calibri" w:cs="Calibri"/>
        <w:sz w:val="18"/>
        <w:szCs w:val="18"/>
      </w:rPr>
    </w:pPr>
    <w:r>
      <w:tab/>
    </w:r>
    <w:r>
      <w:tab/>
    </w:r>
    <w:sdt>
      <w:sdtPr>
        <w:id w:val="-4767585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8"/>
          <w:szCs w:val="18"/>
        </w:rPr>
      </w:sdtEndPr>
      <w:sdtContent>
        <w:r w:rsidRPr="00147D64">
          <w:rPr>
            <w:rFonts w:ascii="Calibri" w:hAnsi="Calibri" w:cs="Calibri"/>
            <w:sz w:val="18"/>
            <w:szCs w:val="18"/>
          </w:rPr>
          <w:fldChar w:fldCharType="begin"/>
        </w:r>
        <w:r w:rsidRPr="00147D64">
          <w:rPr>
            <w:rFonts w:ascii="Calibri" w:hAnsi="Calibri" w:cs="Calibri"/>
            <w:sz w:val="18"/>
            <w:szCs w:val="18"/>
          </w:rPr>
          <w:instrText>PAGE   \* MERGEFORMAT</w:instrText>
        </w:r>
        <w:r w:rsidRPr="00147D64">
          <w:rPr>
            <w:rFonts w:ascii="Calibri" w:hAnsi="Calibri" w:cs="Calibri"/>
            <w:sz w:val="18"/>
            <w:szCs w:val="18"/>
          </w:rPr>
          <w:fldChar w:fldCharType="separate"/>
        </w:r>
        <w:r w:rsidR="00606E1B" w:rsidRPr="00606E1B">
          <w:rPr>
            <w:rFonts w:ascii="Calibri" w:hAnsi="Calibri" w:cs="Calibri"/>
            <w:noProof/>
            <w:sz w:val="18"/>
            <w:szCs w:val="18"/>
            <w:lang w:val="es-ES"/>
          </w:rPr>
          <w:t>1</w:t>
        </w:r>
        <w:r w:rsidRPr="00147D64">
          <w:rPr>
            <w:rFonts w:ascii="Calibri" w:hAnsi="Calibri" w:cs="Calibri"/>
            <w:sz w:val="18"/>
            <w:szCs w:val="18"/>
          </w:rPr>
          <w:fldChar w:fldCharType="end"/>
        </w:r>
      </w:sdtContent>
    </w:sdt>
    <w:r>
      <w:rPr>
        <w:rFonts w:ascii="Calibri" w:hAnsi="Calibri" w:cs="Calibri"/>
        <w:sz w:val="18"/>
        <w:szCs w:val="18"/>
      </w:rPr>
      <w:tab/>
    </w:r>
  </w:p>
  <w:p w14:paraId="016A5AEE" w14:textId="77777777" w:rsidR="00E90399" w:rsidRDefault="00E90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48796" w14:textId="77777777" w:rsidR="00D57800" w:rsidRDefault="00D57800">
      <w:pPr>
        <w:spacing w:line="240" w:lineRule="auto"/>
      </w:pPr>
      <w:r>
        <w:separator/>
      </w:r>
    </w:p>
  </w:footnote>
  <w:footnote w:type="continuationSeparator" w:id="0">
    <w:p w14:paraId="4DD69423" w14:textId="77777777" w:rsidR="00D57800" w:rsidRDefault="00D57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1107" w14:textId="77777777" w:rsidR="00E873B3" w:rsidRDefault="00E873B3" w:rsidP="00E873B3">
    <w:pPr>
      <w:pStyle w:val="Encabezado"/>
    </w:pPr>
  </w:p>
  <w:p w14:paraId="02151DE0" w14:textId="77777777" w:rsidR="00E873B3" w:rsidRDefault="00D57800" w:rsidP="00E873B3">
    <w:pPr>
      <w:pStyle w:val="Encabezado"/>
    </w:pPr>
    <w:sdt>
      <w:sdtPr>
        <w:id w:val="334509269"/>
        <w:showingPlcHdr/>
        <w:picture/>
      </w:sdtPr>
      <w:sdtEndPr/>
      <w:sdtContent>
        <w:permStart w:id="981862034" w:edGrp="everyone"/>
        <w:r w:rsidR="00E873B3">
          <w:rPr>
            <w:noProof/>
            <w:lang w:eastAsia="ca-ES"/>
          </w:rPr>
          <w:drawing>
            <wp:inline distT="0" distB="0" distL="0" distR="0" wp14:anchorId="36500784" wp14:editId="70000C44">
              <wp:extent cx="942975" cy="942975"/>
              <wp:effectExtent l="0" t="0" r="9525" b="9525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5004" cy="955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981862034"/>
      </w:sdtContent>
    </w:sdt>
  </w:p>
  <w:p w14:paraId="7F27D62A" w14:textId="77777777" w:rsidR="00E873B3" w:rsidRPr="00362696" w:rsidRDefault="00E873B3" w:rsidP="00E873B3">
    <w:pPr>
      <w:pStyle w:val="Encabezado"/>
    </w:pPr>
  </w:p>
  <w:p w14:paraId="0479A719" w14:textId="458E7E5C" w:rsidR="00E90399" w:rsidRPr="00E873B3" w:rsidRDefault="00E90399" w:rsidP="00E873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23AA9"/>
    <w:multiLevelType w:val="multilevel"/>
    <w:tmpl w:val="421EE9D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432B5"/>
    <w:multiLevelType w:val="multilevel"/>
    <w:tmpl w:val="ECC030D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EC0474"/>
    <w:multiLevelType w:val="multilevel"/>
    <w:tmpl w:val="1E4CD426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STWvgWaocAFg5Q3zYCA8KxOlmUzxXUVNBVSRbe/a9FDVr6QjHwdPvnZq2nXwa1Q10wBO0unwLdMVLMns54aVQ==" w:salt="3EGoVAzXsONnhsyWi9xc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7C"/>
    <w:rsid w:val="00005FFC"/>
    <w:rsid w:val="000934DF"/>
    <w:rsid w:val="00103335"/>
    <w:rsid w:val="00117772"/>
    <w:rsid w:val="00127681"/>
    <w:rsid w:val="0019422D"/>
    <w:rsid w:val="001B338C"/>
    <w:rsid w:val="001F59C7"/>
    <w:rsid w:val="00250831"/>
    <w:rsid w:val="00277198"/>
    <w:rsid w:val="002B216F"/>
    <w:rsid w:val="002B7D79"/>
    <w:rsid w:val="002F6D76"/>
    <w:rsid w:val="00351527"/>
    <w:rsid w:val="0041558B"/>
    <w:rsid w:val="004406F7"/>
    <w:rsid w:val="00463B4C"/>
    <w:rsid w:val="00504720"/>
    <w:rsid w:val="00570FA8"/>
    <w:rsid w:val="005761F9"/>
    <w:rsid w:val="00586E67"/>
    <w:rsid w:val="005D1F4D"/>
    <w:rsid w:val="00606E1B"/>
    <w:rsid w:val="00640D64"/>
    <w:rsid w:val="006643C9"/>
    <w:rsid w:val="006649E6"/>
    <w:rsid w:val="00670DD0"/>
    <w:rsid w:val="00694789"/>
    <w:rsid w:val="006F03FC"/>
    <w:rsid w:val="0071079F"/>
    <w:rsid w:val="007B4CA9"/>
    <w:rsid w:val="007C542A"/>
    <w:rsid w:val="007D1DC1"/>
    <w:rsid w:val="00814BCB"/>
    <w:rsid w:val="00817BD0"/>
    <w:rsid w:val="008A4951"/>
    <w:rsid w:val="00953107"/>
    <w:rsid w:val="009A48DF"/>
    <w:rsid w:val="00A14082"/>
    <w:rsid w:val="00A773CD"/>
    <w:rsid w:val="00AC1DA0"/>
    <w:rsid w:val="00B4061C"/>
    <w:rsid w:val="00BA7721"/>
    <w:rsid w:val="00BB1856"/>
    <w:rsid w:val="00BD327C"/>
    <w:rsid w:val="00C01C2A"/>
    <w:rsid w:val="00C25710"/>
    <w:rsid w:val="00CC3204"/>
    <w:rsid w:val="00CC5EE2"/>
    <w:rsid w:val="00CD03EE"/>
    <w:rsid w:val="00CF21C1"/>
    <w:rsid w:val="00D57800"/>
    <w:rsid w:val="00D75A63"/>
    <w:rsid w:val="00D81D4D"/>
    <w:rsid w:val="00DD2004"/>
    <w:rsid w:val="00E0560E"/>
    <w:rsid w:val="00E12685"/>
    <w:rsid w:val="00E1779E"/>
    <w:rsid w:val="00E34B7C"/>
    <w:rsid w:val="00E40826"/>
    <w:rsid w:val="00E42B70"/>
    <w:rsid w:val="00E76E6A"/>
    <w:rsid w:val="00E873B3"/>
    <w:rsid w:val="00E90399"/>
    <w:rsid w:val="00EA43B2"/>
    <w:rsid w:val="00ED2167"/>
    <w:rsid w:val="00EF6856"/>
    <w:rsid w:val="00F23840"/>
    <w:rsid w:val="00F51D54"/>
    <w:rsid w:val="00F52C9B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A039"/>
  <w15:chartTrackingRefBased/>
  <w15:docId w15:val="{D2F4DCA7-A795-4750-BDB2-0492397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21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7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77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21"/>
    <w:rPr>
      <w:rFonts w:ascii="Arial" w:eastAsia="Arial" w:hAnsi="Arial" w:cs="Arial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79"/>
    <w:rPr>
      <w:rFonts w:ascii="Segoe UI" w:eastAsia="Arial" w:hAnsi="Segoe UI" w:cs="Segoe UI"/>
      <w:sz w:val="18"/>
      <w:szCs w:val="1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0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0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03FC"/>
    <w:rPr>
      <w:rFonts w:ascii="Arial" w:eastAsia="Arial" w:hAnsi="Arial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3FC"/>
    <w:rPr>
      <w:rFonts w:ascii="Arial" w:eastAsia="Arial" w:hAnsi="Arial" w:cs="Arial"/>
      <w:b/>
      <w:bCs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03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399"/>
    <w:rPr>
      <w:rFonts w:ascii="Arial" w:eastAsia="Arial" w:hAnsi="Arial" w:cs="Arial"/>
      <w:lang w:val="ca-ES" w:eastAsia="es-ES"/>
    </w:rPr>
  </w:style>
  <w:style w:type="table" w:styleId="Tablaconcuadrcula">
    <w:name w:val="Table Grid"/>
    <w:basedOn w:val="Tablanormal"/>
    <w:uiPriority w:val="39"/>
    <w:rsid w:val="00D7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Anna Brunsó Ribas</cp:lastModifiedBy>
  <cp:revision>11</cp:revision>
  <dcterms:created xsi:type="dcterms:W3CDTF">2021-01-21T17:14:00Z</dcterms:created>
  <dcterms:modified xsi:type="dcterms:W3CDTF">2021-07-08T21:50:00Z</dcterms:modified>
</cp:coreProperties>
</file>